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0CD0" w14:textId="77777777" w:rsidR="00F52E9B" w:rsidRPr="00267439" w:rsidRDefault="00F52E9B" w:rsidP="00F52E9B">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353A5ADF" w14:textId="77777777" w:rsidR="00A86647" w:rsidRPr="00F52E9B" w:rsidRDefault="00A86647">
      <w:pPr>
        <w:rPr>
          <w:lang w:val="fr-F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6"/>
        <w:gridCol w:w="4684"/>
      </w:tblGrid>
      <w:tr w:rsidR="007952B7" w:rsidRPr="008145DE" w14:paraId="28484AB1" w14:textId="77777777" w:rsidTr="00A86647">
        <w:tc>
          <w:tcPr>
            <w:tcW w:w="4666" w:type="dxa"/>
          </w:tcPr>
          <w:p w14:paraId="035EB396" w14:textId="19D4D10A" w:rsidR="003462D7" w:rsidRPr="003462D7" w:rsidRDefault="008145DE" w:rsidP="00411D10">
            <w:pPr>
              <w:spacing w:after="120"/>
              <w:rPr>
                <w:rFonts w:ascii="Arial" w:hAnsi="Arial" w:cs="Arial"/>
                <w:lang w:val="fr-FR"/>
              </w:rPr>
            </w:pPr>
            <w:r>
              <w:rPr>
                <w:rFonts w:ascii="Arial" w:hAnsi="Arial" w:cs="Arial"/>
                <w:lang w:val="fr-FR"/>
              </w:rPr>
              <w:t xml:space="preserve">Ville ou commune </w:t>
            </w:r>
            <w:r w:rsidR="00411D10">
              <w:rPr>
                <w:rFonts w:ascii="Arial" w:hAnsi="Arial" w:cs="Arial"/>
                <w:lang w:val="fr-FR"/>
              </w:rPr>
              <w:t>bénéficiaire</w:t>
            </w:r>
            <w:r w:rsidR="003462D7" w:rsidRPr="003462D7">
              <w:rPr>
                <w:rFonts w:ascii="Arial" w:hAnsi="Arial" w:cs="Arial"/>
                <w:lang w:val="fr-FR"/>
              </w:rPr>
              <w:t xml:space="preserve"> : </w:t>
            </w:r>
          </w:p>
          <w:p w14:paraId="3796F49C" w14:textId="61640034" w:rsidR="003462D7" w:rsidRDefault="00703805" w:rsidP="00411D10">
            <w:pPr>
              <w:spacing w:after="120"/>
              <w:rPr>
                <w:rFonts w:ascii="Arial" w:hAnsi="Arial" w:cs="Arial"/>
                <w:lang w:val="fr-FR"/>
              </w:rPr>
            </w:pPr>
            <w:r>
              <w:rPr>
                <w:rFonts w:ascii="Arial" w:hAnsi="Arial" w:cs="Arial"/>
                <w:lang w:val="fr-FR"/>
              </w:rPr>
              <w:t>…</w:t>
            </w:r>
          </w:p>
          <w:p w14:paraId="5468B2D1" w14:textId="6C472BB1" w:rsidR="00703805" w:rsidRDefault="00703805" w:rsidP="00411D10">
            <w:pPr>
              <w:spacing w:after="120"/>
              <w:rPr>
                <w:rFonts w:ascii="Arial" w:hAnsi="Arial" w:cs="Arial"/>
                <w:lang w:val="fr-FR"/>
              </w:rPr>
            </w:pPr>
            <w:r>
              <w:rPr>
                <w:rFonts w:ascii="Arial" w:hAnsi="Arial" w:cs="Arial"/>
                <w:lang w:val="fr-FR"/>
              </w:rPr>
              <w:t>…</w:t>
            </w:r>
          </w:p>
          <w:p w14:paraId="0164231C" w14:textId="56CEFF08" w:rsidR="00703805" w:rsidRDefault="00703805" w:rsidP="00411D10">
            <w:pPr>
              <w:spacing w:after="120"/>
              <w:rPr>
                <w:rFonts w:ascii="Arial" w:hAnsi="Arial" w:cs="Arial"/>
                <w:lang w:val="fr-FR"/>
              </w:rPr>
            </w:pPr>
            <w:r>
              <w:rPr>
                <w:rFonts w:ascii="Arial" w:hAnsi="Arial" w:cs="Arial"/>
                <w:lang w:val="fr-FR"/>
              </w:rPr>
              <w:t>…</w:t>
            </w:r>
          </w:p>
          <w:p w14:paraId="5E1AC16D" w14:textId="77777777" w:rsidR="00703805" w:rsidRPr="003462D7" w:rsidRDefault="00703805" w:rsidP="00411D10">
            <w:pPr>
              <w:spacing w:after="120"/>
              <w:rPr>
                <w:rFonts w:ascii="Arial" w:hAnsi="Arial" w:cs="Arial"/>
                <w:lang w:val="fr-FR"/>
              </w:rPr>
            </w:pPr>
          </w:p>
          <w:p w14:paraId="5105F240" w14:textId="77777777" w:rsidR="003462D7" w:rsidRPr="003462D7" w:rsidRDefault="003462D7" w:rsidP="00411D10">
            <w:pPr>
              <w:spacing w:after="120"/>
              <w:rPr>
                <w:rFonts w:ascii="Arial" w:hAnsi="Arial" w:cs="Arial"/>
                <w:lang w:val="fr-FR"/>
              </w:rPr>
            </w:pPr>
          </w:p>
          <w:p w14:paraId="6C2B64FA" w14:textId="77777777" w:rsidR="003462D7" w:rsidRPr="003462D7" w:rsidRDefault="003462D7" w:rsidP="00411D10">
            <w:pPr>
              <w:spacing w:after="120"/>
              <w:rPr>
                <w:rFonts w:ascii="Arial" w:hAnsi="Arial" w:cs="Arial"/>
                <w:lang w:val="fr-FR"/>
              </w:rPr>
            </w:pPr>
            <w:r w:rsidRPr="003462D7">
              <w:rPr>
                <w:rFonts w:ascii="Arial" w:hAnsi="Arial" w:cs="Arial"/>
                <w:lang w:val="fr-FR"/>
              </w:rPr>
              <w:t>Dossier traité par : ….</w:t>
            </w:r>
          </w:p>
          <w:p w14:paraId="57CDC1F5" w14:textId="77777777" w:rsidR="003462D7" w:rsidRPr="003462D7" w:rsidRDefault="003462D7" w:rsidP="00411D10">
            <w:pPr>
              <w:spacing w:after="120"/>
              <w:rPr>
                <w:rFonts w:ascii="Arial" w:hAnsi="Arial" w:cs="Arial"/>
                <w:lang w:val="fr-FR"/>
              </w:rPr>
            </w:pPr>
            <w:r w:rsidRPr="003462D7">
              <w:rPr>
                <w:rFonts w:ascii="Arial" w:hAnsi="Arial" w:cs="Arial"/>
                <w:lang w:val="fr-FR"/>
              </w:rPr>
              <w:t>Fonction : ……</w:t>
            </w:r>
          </w:p>
          <w:p w14:paraId="0B96A6A7" w14:textId="77777777" w:rsidR="003462D7" w:rsidRPr="003462D7" w:rsidRDefault="003462D7" w:rsidP="00411D10">
            <w:pPr>
              <w:spacing w:after="120"/>
              <w:rPr>
                <w:rFonts w:ascii="Arial" w:hAnsi="Arial" w:cs="Arial"/>
                <w:lang w:val="fr-FR"/>
              </w:rPr>
            </w:pPr>
            <w:r w:rsidRPr="003462D7">
              <w:rPr>
                <w:rFonts w:ascii="Arial" w:hAnsi="Arial" w:cs="Arial"/>
                <w:lang w:val="fr-FR"/>
              </w:rPr>
              <w:t>Tél. :….</w:t>
            </w:r>
          </w:p>
          <w:p w14:paraId="2D84158F" w14:textId="77777777" w:rsidR="003462D7" w:rsidRPr="003462D7" w:rsidRDefault="003462D7" w:rsidP="00411D10">
            <w:pPr>
              <w:spacing w:after="120"/>
              <w:rPr>
                <w:rFonts w:ascii="Arial" w:hAnsi="Arial" w:cs="Arial"/>
              </w:rPr>
            </w:pPr>
            <w:r w:rsidRPr="003462D7">
              <w:rPr>
                <w:rFonts w:ascii="Arial" w:hAnsi="Arial" w:cs="Arial"/>
              </w:rPr>
              <w:t>Email ….</w:t>
            </w:r>
          </w:p>
          <w:p w14:paraId="3F3BCDF7" w14:textId="77777777" w:rsidR="003462D7" w:rsidRPr="003462D7" w:rsidRDefault="003462D7" w:rsidP="00411D10">
            <w:pPr>
              <w:spacing w:after="120"/>
              <w:rPr>
                <w:rFonts w:ascii="Arial" w:hAnsi="Arial" w:cs="Arial"/>
              </w:rPr>
            </w:pPr>
          </w:p>
          <w:p w14:paraId="754EE6E4" w14:textId="74594D5A" w:rsidR="007952B7" w:rsidRPr="00681686" w:rsidRDefault="003462D7" w:rsidP="00411D10">
            <w:pPr>
              <w:spacing w:after="120"/>
              <w:rPr>
                <w:rFonts w:ascii="Arial" w:hAnsi="Arial" w:cs="Arial"/>
              </w:rPr>
            </w:pPr>
            <w:r w:rsidRPr="003462D7">
              <w:rPr>
                <w:rFonts w:ascii="Arial" w:hAnsi="Arial" w:cs="Arial"/>
              </w:rPr>
              <w:t xml:space="preserve">Date : </w:t>
            </w:r>
          </w:p>
        </w:tc>
        <w:tc>
          <w:tcPr>
            <w:tcW w:w="4684" w:type="dxa"/>
          </w:tcPr>
          <w:p w14:paraId="6EFC9F7A" w14:textId="77777777" w:rsidR="007952B7" w:rsidRPr="008145DE" w:rsidRDefault="007952B7" w:rsidP="007952B7">
            <w:pPr>
              <w:rPr>
                <w:rFonts w:ascii="Arial" w:hAnsi="Arial" w:cs="Arial"/>
                <w:lang w:val="fr-FR"/>
              </w:rPr>
            </w:pPr>
          </w:p>
          <w:p w14:paraId="6C7F05D3" w14:textId="77777777" w:rsidR="007952B7" w:rsidRPr="008145DE" w:rsidRDefault="007952B7" w:rsidP="007952B7">
            <w:pPr>
              <w:rPr>
                <w:rFonts w:ascii="Arial" w:hAnsi="Arial" w:cs="Arial"/>
                <w:lang w:val="fr-FR"/>
              </w:rPr>
            </w:pPr>
          </w:p>
          <w:p w14:paraId="600F6F41" w14:textId="77777777" w:rsidR="007952B7" w:rsidRPr="008145DE" w:rsidRDefault="007952B7" w:rsidP="007952B7">
            <w:pPr>
              <w:rPr>
                <w:rFonts w:ascii="Arial" w:hAnsi="Arial" w:cs="Arial"/>
                <w:lang w:val="fr-FR"/>
              </w:rPr>
            </w:pPr>
          </w:p>
          <w:p w14:paraId="4B2BF757" w14:textId="77777777" w:rsidR="007952B7" w:rsidRPr="008145DE" w:rsidRDefault="007952B7" w:rsidP="007952B7">
            <w:pPr>
              <w:rPr>
                <w:rFonts w:ascii="Arial" w:hAnsi="Arial" w:cs="Arial"/>
                <w:lang w:val="fr-FR"/>
              </w:rPr>
            </w:pPr>
          </w:p>
          <w:p w14:paraId="787C3181" w14:textId="77777777" w:rsidR="007952B7" w:rsidRPr="008145DE" w:rsidRDefault="007952B7" w:rsidP="003462D7">
            <w:pPr>
              <w:rPr>
                <w:rFonts w:ascii="Arial" w:hAnsi="Arial" w:cs="Arial"/>
                <w:bCs/>
                <w:lang w:val="fr-FR"/>
              </w:rPr>
            </w:pPr>
          </w:p>
          <w:p w14:paraId="1A0D8415" w14:textId="77777777" w:rsidR="003462D7" w:rsidRPr="008145DE" w:rsidRDefault="003462D7" w:rsidP="003462D7">
            <w:pPr>
              <w:rPr>
                <w:rFonts w:ascii="Arial" w:hAnsi="Arial" w:cs="Arial"/>
                <w:bCs/>
                <w:lang w:val="fr-FR"/>
              </w:rPr>
            </w:pPr>
          </w:p>
          <w:p w14:paraId="72CE67DB" w14:textId="0C8F900E" w:rsidR="003462D7" w:rsidRDefault="003462D7" w:rsidP="003462D7">
            <w:pPr>
              <w:rPr>
                <w:rFonts w:ascii="Arial" w:hAnsi="Arial" w:cs="Arial"/>
                <w:bCs/>
                <w:lang w:val="fr-FR"/>
              </w:rPr>
            </w:pPr>
          </w:p>
          <w:p w14:paraId="7A962566" w14:textId="6D25C2B9" w:rsidR="008145DE" w:rsidRDefault="008145DE" w:rsidP="003462D7">
            <w:pPr>
              <w:rPr>
                <w:rFonts w:ascii="Arial" w:hAnsi="Arial" w:cs="Arial"/>
                <w:bCs/>
                <w:lang w:val="fr-FR"/>
              </w:rPr>
            </w:pPr>
          </w:p>
          <w:p w14:paraId="5CAC1908" w14:textId="77777777" w:rsidR="008145DE" w:rsidRPr="008145DE" w:rsidRDefault="008145DE" w:rsidP="003462D7">
            <w:pPr>
              <w:rPr>
                <w:rFonts w:ascii="Arial" w:hAnsi="Arial" w:cs="Arial"/>
                <w:bCs/>
                <w:lang w:val="fr-FR"/>
              </w:rPr>
            </w:pPr>
          </w:p>
          <w:p w14:paraId="25E382B1" w14:textId="77777777" w:rsidR="003462D7" w:rsidRPr="008145DE" w:rsidRDefault="003462D7" w:rsidP="003462D7">
            <w:pPr>
              <w:rPr>
                <w:rFonts w:ascii="Arial" w:hAnsi="Arial" w:cs="Arial"/>
                <w:bCs/>
                <w:lang w:val="fr-FR"/>
              </w:rPr>
            </w:pPr>
          </w:p>
          <w:p w14:paraId="01755435" w14:textId="1BFAD413" w:rsidR="003462D7" w:rsidRPr="008145DE" w:rsidRDefault="003462D7" w:rsidP="003462D7">
            <w:pPr>
              <w:rPr>
                <w:rFonts w:ascii="Arial" w:hAnsi="Arial" w:cs="Arial"/>
                <w:bCs/>
                <w:lang w:val="fr-FR"/>
              </w:rPr>
            </w:pPr>
          </w:p>
          <w:p w14:paraId="00A6AA02" w14:textId="14D4BEAF" w:rsidR="00F52E9B" w:rsidRPr="008145DE" w:rsidRDefault="00F52E9B" w:rsidP="003462D7">
            <w:pPr>
              <w:rPr>
                <w:rFonts w:ascii="Arial" w:hAnsi="Arial" w:cs="Arial"/>
                <w:bCs/>
                <w:lang w:val="fr-FR"/>
              </w:rPr>
            </w:pPr>
          </w:p>
          <w:p w14:paraId="40A3FCA4" w14:textId="6E200657" w:rsidR="00F52E9B" w:rsidRPr="008145DE" w:rsidRDefault="00F52E9B" w:rsidP="003462D7">
            <w:pPr>
              <w:rPr>
                <w:rFonts w:ascii="Arial" w:hAnsi="Arial" w:cs="Arial"/>
                <w:bCs/>
                <w:lang w:val="fr-FR"/>
              </w:rPr>
            </w:pPr>
          </w:p>
          <w:p w14:paraId="5DA02932" w14:textId="77777777" w:rsidR="00F52E9B" w:rsidRPr="008145DE" w:rsidRDefault="00F52E9B" w:rsidP="003462D7">
            <w:pPr>
              <w:rPr>
                <w:rFonts w:ascii="Arial" w:hAnsi="Arial" w:cs="Arial"/>
                <w:bCs/>
                <w:lang w:val="fr-FR"/>
              </w:rPr>
            </w:pPr>
          </w:p>
          <w:p w14:paraId="629BC988" w14:textId="77777777" w:rsidR="00411D10" w:rsidRDefault="00411D10" w:rsidP="003462D7">
            <w:pPr>
              <w:rPr>
                <w:rFonts w:ascii="Arial" w:hAnsi="Arial" w:cs="Arial"/>
                <w:bCs/>
                <w:lang w:val="fr-FR"/>
              </w:rPr>
            </w:pPr>
          </w:p>
          <w:p w14:paraId="4ECB1E17" w14:textId="77777777" w:rsidR="00411D10" w:rsidRDefault="00411D10" w:rsidP="003462D7">
            <w:pPr>
              <w:rPr>
                <w:rFonts w:ascii="Arial" w:hAnsi="Arial" w:cs="Arial"/>
                <w:bCs/>
                <w:lang w:val="fr-FR"/>
              </w:rPr>
            </w:pPr>
          </w:p>
          <w:p w14:paraId="0E280E04" w14:textId="77777777" w:rsidR="00411D10" w:rsidRDefault="00411D10" w:rsidP="003462D7">
            <w:pPr>
              <w:rPr>
                <w:rFonts w:ascii="Arial" w:hAnsi="Arial" w:cs="Arial"/>
                <w:bCs/>
                <w:lang w:val="fr-FR"/>
              </w:rPr>
            </w:pPr>
          </w:p>
          <w:p w14:paraId="08A066F3" w14:textId="77777777" w:rsidR="00411D10" w:rsidRDefault="00411D10" w:rsidP="003462D7">
            <w:pPr>
              <w:rPr>
                <w:rFonts w:ascii="Arial" w:hAnsi="Arial" w:cs="Arial"/>
                <w:bCs/>
                <w:lang w:val="fr-FR"/>
              </w:rPr>
            </w:pPr>
          </w:p>
          <w:p w14:paraId="11485FE4" w14:textId="77777777" w:rsidR="00411D10" w:rsidRDefault="00411D10" w:rsidP="003462D7">
            <w:pPr>
              <w:rPr>
                <w:rFonts w:ascii="Arial" w:hAnsi="Arial" w:cs="Arial"/>
                <w:bCs/>
                <w:lang w:val="fr-FR"/>
              </w:rPr>
            </w:pPr>
          </w:p>
          <w:p w14:paraId="544A5981" w14:textId="77777777" w:rsidR="00411D10" w:rsidRDefault="00411D10" w:rsidP="003462D7">
            <w:pPr>
              <w:rPr>
                <w:rFonts w:ascii="Arial" w:hAnsi="Arial" w:cs="Arial"/>
                <w:bCs/>
                <w:lang w:val="fr-FR"/>
              </w:rPr>
            </w:pPr>
          </w:p>
          <w:p w14:paraId="0E49DACA" w14:textId="20937709" w:rsidR="003462D7" w:rsidRDefault="003462D7" w:rsidP="003462D7">
            <w:pPr>
              <w:rPr>
                <w:rFonts w:ascii="Arial" w:hAnsi="Arial" w:cs="Arial"/>
                <w:bCs/>
                <w:lang w:val="fr-FR"/>
              </w:rPr>
            </w:pPr>
            <w:r w:rsidRPr="003462D7">
              <w:rPr>
                <w:rFonts w:ascii="Arial" w:hAnsi="Arial" w:cs="Arial"/>
                <w:bCs/>
                <w:lang w:val="fr-FR"/>
              </w:rPr>
              <w:t>Comité de sécurité de l</w:t>
            </w:r>
            <w:r>
              <w:rPr>
                <w:rFonts w:ascii="Arial" w:hAnsi="Arial" w:cs="Arial"/>
                <w:bCs/>
                <w:lang w:val="fr-FR"/>
              </w:rPr>
              <w:t>’information</w:t>
            </w:r>
          </w:p>
          <w:p w14:paraId="02DFFFF5" w14:textId="77777777" w:rsidR="003462D7" w:rsidRDefault="003462D7" w:rsidP="003462D7">
            <w:pPr>
              <w:rPr>
                <w:rFonts w:ascii="Arial" w:hAnsi="Arial" w:cs="Arial"/>
                <w:bCs/>
                <w:lang w:val="fr-FR"/>
              </w:rPr>
            </w:pPr>
          </w:p>
          <w:p w14:paraId="587F5763" w14:textId="3A9776E2" w:rsidR="003462D7" w:rsidRPr="003462D7" w:rsidRDefault="00411D10" w:rsidP="003462D7">
            <w:pPr>
              <w:rPr>
                <w:rFonts w:ascii="Arial" w:hAnsi="Arial" w:cs="Arial"/>
                <w:lang w:val="fr-FR"/>
              </w:rPr>
            </w:pPr>
            <w:hyperlink r:id="rId12" w:history="1">
              <w:r w:rsidR="003462D7" w:rsidRPr="00084E0D">
                <w:rPr>
                  <w:rStyle w:val="Hyperlink"/>
                  <w:rFonts w:ascii="Arial" w:hAnsi="Arial" w:cs="Arial"/>
                  <w:bCs/>
                  <w:lang w:val="fr-FR"/>
                </w:rPr>
                <w:t>csi@mail.fgov.be</w:t>
              </w:r>
            </w:hyperlink>
            <w:r w:rsidR="003462D7">
              <w:rPr>
                <w:rFonts w:ascii="Arial" w:hAnsi="Arial" w:cs="Arial"/>
                <w:bCs/>
                <w:lang w:val="fr-FR"/>
              </w:rPr>
              <w:t xml:space="preserve"> </w:t>
            </w:r>
          </w:p>
        </w:tc>
      </w:tr>
    </w:tbl>
    <w:p w14:paraId="786642A9" w14:textId="43587D69" w:rsidR="007952B7" w:rsidRDefault="007952B7" w:rsidP="00126CF1">
      <w:pPr>
        <w:spacing w:after="120" w:line="240" w:lineRule="auto"/>
        <w:rPr>
          <w:rFonts w:ascii="Arial" w:hAnsi="Arial" w:cs="Arial"/>
          <w:lang w:val="fr-FR"/>
        </w:rPr>
      </w:pPr>
    </w:p>
    <w:p w14:paraId="34CFECED" w14:textId="77777777" w:rsidR="00411D10" w:rsidRPr="00126CF1" w:rsidRDefault="00411D10" w:rsidP="00126CF1">
      <w:pPr>
        <w:spacing w:after="120" w:line="240" w:lineRule="auto"/>
        <w:rPr>
          <w:rFonts w:ascii="Arial" w:hAnsi="Arial" w:cs="Arial"/>
          <w:lang w:val="fr-FR"/>
        </w:rPr>
      </w:pPr>
    </w:p>
    <w:p w14:paraId="0837C775" w14:textId="6CABF99A" w:rsidR="00126CF1" w:rsidRDefault="00126CF1" w:rsidP="00126CF1">
      <w:pPr>
        <w:spacing w:after="120" w:line="240" w:lineRule="auto"/>
        <w:jc w:val="both"/>
        <w:rPr>
          <w:rFonts w:ascii="Arial" w:hAnsi="Arial" w:cs="Arial"/>
          <w:b/>
          <w:bCs/>
          <w:lang w:val="fr-FR"/>
        </w:rPr>
      </w:pPr>
    </w:p>
    <w:p w14:paraId="0D3E06FA" w14:textId="77777777" w:rsidR="00074F98" w:rsidRPr="00074F98" w:rsidRDefault="00074F98" w:rsidP="00FF3BE3">
      <w:pPr>
        <w:spacing w:after="120" w:line="240" w:lineRule="auto"/>
        <w:jc w:val="both"/>
        <w:rPr>
          <w:rFonts w:ascii="Arial" w:hAnsi="Arial" w:cs="Arial"/>
          <w:lang w:val="fr-FR"/>
        </w:rPr>
      </w:pPr>
      <w:r w:rsidRPr="00FF3BE3">
        <w:rPr>
          <w:rFonts w:ascii="Arial" w:hAnsi="Arial" w:cs="Arial"/>
          <w:b/>
          <w:bCs/>
          <w:lang w:val="fr-FR"/>
        </w:rPr>
        <w:t>OBJET</w:t>
      </w:r>
      <w:r w:rsidRPr="00074F98">
        <w:rPr>
          <w:rFonts w:ascii="Arial" w:hAnsi="Arial" w:cs="Arial"/>
          <w:lang w:val="fr-FR"/>
        </w:rPr>
        <w:t xml:space="preserve"> : Engagement de conformité aux conditions de la délibération AF n°24/2018 portant autorisation unique pour les Villes et Communes wallonnes de se voir communiquer de manière électronique des données à caractère personnel de l’Administration Générale de la Documentation Patrimoniale (« AGDP ») pour l’application de diverses dispositions de la réglementation wallonne par les villes et communes</w:t>
      </w:r>
    </w:p>
    <w:p w14:paraId="6F4DF886" w14:textId="77777777" w:rsidR="00FF3BE3" w:rsidRDefault="00FF3BE3" w:rsidP="00FF3BE3">
      <w:pPr>
        <w:spacing w:after="120" w:line="240" w:lineRule="auto"/>
        <w:jc w:val="both"/>
        <w:rPr>
          <w:rFonts w:ascii="Arial" w:hAnsi="Arial" w:cs="Arial"/>
          <w:lang w:val="fr-FR"/>
        </w:rPr>
      </w:pPr>
    </w:p>
    <w:p w14:paraId="59A9BC96" w14:textId="42526DE0" w:rsidR="00074F98" w:rsidRPr="00074F98" w:rsidRDefault="00FF3BE3" w:rsidP="00FF3BE3">
      <w:pPr>
        <w:spacing w:after="120" w:line="240" w:lineRule="auto"/>
        <w:jc w:val="both"/>
        <w:rPr>
          <w:rFonts w:ascii="Arial" w:hAnsi="Arial" w:cs="Arial"/>
          <w:lang w:val="fr-FR"/>
        </w:rPr>
      </w:pPr>
      <w:r>
        <w:rPr>
          <w:rFonts w:ascii="Arial" w:hAnsi="Arial" w:cs="Arial"/>
          <w:lang w:val="fr-FR"/>
        </w:rPr>
        <w:t xml:space="preserve">Madame, </w:t>
      </w:r>
      <w:r w:rsidR="00074F98" w:rsidRPr="00074F98">
        <w:rPr>
          <w:rFonts w:ascii="Arial" w:hAnsi="Arial" w:cs="Arial"/>
          <w:lang w:val="fr-FR"/>
        </w:rPr>
        <w:t>Monsieur,</w:t>
      </w:r>
    </w:p>
    <w:p w14:paraId="5FB4A3A0" w14:textId="77777777" w:rsidR="00074F98" w:rsidRPr="00074F98" w:rsidRDefault="00074F98" w:rsidP="00FF3BE3">
      <w:pPr>
        <w:spacing w:after="120" w:line="240" w:lineRule="auto"/>
        <w:jc w:val="both"/>
        <w:rPr>
          <w:rFonts w:ascii="Arial" w:hAnsi="Arial" w:cs="Arial"/>
          <w:lang w:val="fr-FR"/>
        </w:rPr>
      </w:pPr>
    </w:p>
    <w:p w14:paraId="2FF628DD" w14:textId="77777777" w:rsidR="00074F98" w:rsidRPr="00074F98" w:rsidRDefault="00074F98" w:rsidP="00FF3BE3">
      <w:pPr>
        <w:spacing w:after="120" w:line="240" w:lineRule="auto"/>
        <w:jc w:val="both"/>
        <w:rPr>
          <w:rFonts w:ascii="Arial" w:hAnsi="Arial" w:cs="Arial"/>
          <w:lang w:val="fr-FR"/>
        </w:rPr>
      </w:pPr>
      <w:r w:rsidRPr="00074F98">
        <w:rPr>
          <w:rFonts w:ascii="Arial" w:hAnsi="Arial" w:cs="Arial"/>
          <w:lang w:val="fr-FR"/>
        </w:rPr>
        <w:t>Par la présente, nous nous référons à la délibération AF n°24/2018 portant autorisation unique pour les Villes et Communes wallonnes de se voir communiquer de manière électronique des données à caractère personnel de l’Administration Générale de la Documentation Patrimoniale (« AGDP ») pour l’application de diverses dispositions de la réglementation wallonne par les villes et communes.</w:t>
      </w:r>
    </w:p>
    <w:p w14:paraId="118A63CE" w14:textId="77777777" w:rsidR="00074F98" w:rsidRPr="00074F98" w:rsidRDefault="00074F98" w:rsidP="00FF3BE3">
      <w:pPr>
        <w:spacing w:after="120" w:line="240" w:lineRule="auto"/>
        <w:jc w:val="both"/>
        <w:rPr>
          <w:rFonts w:ascii="Arial" w:hAnsi="Arial" w:cs="Arial"/>
          <w:lang w:val="fr-FR"/>
        </w:rPr>
      </w:pPr>
    </w:p>
    <w:p w14:paraId="05238E30" w14:textId="77777777" w:rsidR="00074F98" w:rsidRPr="00074F98" w:rsidRDefault="00074F98" w:rsidP="00FF3BE3">
      <w:pPr>
        <w:spacing w:after="120" w:line="240" w:lineRule="auto"/>
        <w:jc w:val="both"/>
        <w:rPr>
          <w:rFonts w:ascii="Arial" w:hAnsi="Arial" w:cs="Arial"/>
          <w:lang w:val="fr-FR"/>
        </w:rPr>
      </w:pPr>
      <w:r w:rsidRPr="00074F98">
        <w:rPr>
          <w:rFonts w:ascii="Arial" w:hAnsi="Arial" w:cs="Arial"/>
          <w:lang w:val="fr-FR"/>
        </w:rPr>
        <w:lastRenderedPageBreak/>
        <w:t xml:space="preserve">Après avoir pris connaissance de la dite délibération AF n° 24/2018, la Commune de ……………….. / la Ville de ………………. déclare s’engager à respecter toutes obligations qu’elle impose. </w:t>
      </w:r>
    </w:p>
    <w:p w14:paraId="40126B54" w14:textId="77777777" w:rsidR="00074F98" w:rsidRPr="00074F98" w:rsidRDefault="00074F98" w:rsidP="00FF3BE3">
      <w:pPr>
        <w:spacing w:after="120" w:line="240" w:lineRule="auto"/>
        <w:jc w:val="both"/>
        <w:rPr>
          <w:rFonts w:ascii="Arial" w:hAnsi="Arial" w:cs="Arial"/>
          <w:lang w:val="fr-FR"/>
        </w:rPr>
      </w:pPr>
    </w:p>
    <w:p w14:paraId="1DAC4F95" w14:textId="77777777" w:rsidR="00074F98" w:rsidRPr="00074F98" w:rsidRDefault="00074F98" w:rsidP="00FF3BE3">
      <w:pPr>
        <w:spacing w:after="120" w:line="240" w:lineRule="auto"/>
        <w:jc w:val="both"/>
        <w:rPr>
          <w:rFonts w:ascii="Arial" w:hAnsi="Arial" w:cs="Arial"/>
          <w:lang w:val="fr-FR"/>
        </w:rPr>
      </w:pPr>
      <w:r w:rsidRPr="00074F98">
        <w:rPr>
          <w:rFonts w:ascii="Arial" w:hAnsi="Arial" w:cs="Arial"/>
          <w:lang w:val="fr-FR"/>
        </w:rPr>
        <w:t>En particulier, les traitements opérés sur les données obtenues auprès de l’AGDP seront donc conformes aux conditions édictées par cette délibération, et notamment :</w:t>
      </w:r>
    </w:p>
    <w:p w14:paraId="7675C757" w14:textId="77777777" w:rsidR="00074F98" w:rsidRPr="00074F98" w:rsidRDefault="00074F98" w:rsidP="00FF3BE3">
      <w:pPr>
        <w:spacing w:after="120" w:line="240" w:lineRule="auto"/>
        <w:jc w:val="both"/>
        <w:rPr>
          <w:rFonts w:ascii="Arial" w:hAnsi="Arial" w:cs="Arial"/>
          <w:lang w:val="fr-FR"/>
        </w:rPr>
      </w:pPr>
    </w:p>
    <w:p w14:paraId="1F6D47FF" w14:textId="77777777" w:rsidR="00074F98" w:rsidRPr="00074F98" w:rsidRDefault="00074F98" w:rsidP="00E00355">
      <w:pPr>
        <w:spacing w:after="120" w:line="240" w:lineRule="auto"/>
        <w:ind w:left="1440" w:hanging="720"/>
        <w:jc w:val="both"/>
        <w:rPr>
          <w:rFonts w:ascii="Arial" w:hAnsi="Arial" w:cs="Arial"/>
          <w:lang w:val="fr-FR"/>
        </w:rPr>
      </w:pPr>
      <w:r w:rsidRPr="00074F98">
        <w:rPr>
          <w:rFonts w:ascii="Arial" w:hAnsi="Arial" w:cs="Arial"/>
          <w:lang w:val="fr-FR"/>
        </w:rPr>
        <w:t>•</w:t>
      </w:r>
      <w:r w:rsidRPr="00074F98">
        <w:rPr>
          <w:rFonts w:ascii="Arial" w:hAnsi="Arial" w:cs="Arial"/>
          <w:lang w:val="fr-FR"/>
        </w:rPr>
        <w:tab/>
        <w:t>respecter le principe de finalité, c’est-à-dire n’utiliser les données obtenues que pour les catégories de finalités visées au point 14 et telles que détaillées dans l’annexe I de la délibération ;</w:t>
      </w:r>
    </w:p>
    <w:p w14:paraId="3E6FD0FC" w14:textId="77777777" w:rsidR="00074F98" w:rsidRPr="00074F98" w:rsidRDefault="00074F98" w:rsidP="00FF3BE3">
      <w:pPr>
        <w:spacing w:after="120" w:line="240" w:lineRule="auto"/>
        <w:ind w:firstLine="720"/>
        <w:jc w:val="both"/>
        <w:rPr>
          <w:rFonts w:ascii="Arial" w:hAnsi="Arial" w:cs="Arial"/>
          <w:lang w:val="fr-FR"/>
        </w:rPr>
      </w:pPr>
      <w:r w:rsidRPr="00074F98">
        <w:rPr>
          <w:rFonts w:ascii="Arial" w:hAnsi="Arial" w:cs="Arial"/>
          <w:lang w:val="fr-FR"/>
        </w:rPr>
        <w:t>•</w:t>
      </w:r>
      <w:r w:rsidRPr="00074F98">
        <w:rPr>
          <w:rFonts w:ascii="Arial" w:hAnsi="Arial" w:cs="Arial"/>
          <w:lang w:val="fr-FR"/>
        </w:rPr>
        <w:tab/>
        <w:t>ne traiter des données personnelles qu’en cas de nécessité (points 17, 27 et 28);</w:t>
      </w:r>
    </w:p>
    <w:p w14:paraId="62B13B19" w14:textId="77777777" w:rsidR="00074F98" w:rsidRPr="00074F98" w:rsidRDefault="00074F98" w:rsidP="00E00355">
      <w:pPr>
        <w:spacing w:after="120" w:line="240" w:lineRule="auto"/>
        <w:ind w:left="1440" w:hanging="720"/>
        <w:jc w:val="both"/>
        <w:rPr>
          <w:rFonts w:ascii="Arial" w:hAnsi="Arial" w:cs="Arial"/>
          <w:lang w:val="fr-FR"/>
        </w:rPr>
      </w:pPr>
      <w:r w:rsidRPr="00074F98">
        <w:rPr>
          <w:rFonts w:ascii="Arial" w:hAnsi="Arial" w:cs="Arial"/>
          <w:lang w:val="fr-FR"/>
        </w:rPr>
        <w:t>•</w:t>
      </w:r>
      <w:r w:rsidRPr="00074F98">
        <w:rPr>
          <w:rFonts w:ascii="Arial" w:hAnsi="Arial" w:cs="Arial"/>
          <w:lang w:val="fr-FR"/>
        </w:rPr>
        <w:tab/>
        <w:t>joindre un rapport de statut attestant que les efforts nécessaires ont été faits pour que les données utiles à la troisième catégorie de finalité soient agrégées (point 28) ;</w:t>
      </w:r>
    </w:p>
    <w:p w14:paraId="443508F8" w14:textId="77777777" w:rsidR="00074F98" w:rsidRPr="00074F98" w:rsidRDefault="00074F98" w:rsidP="00FF3BE3">
      <w:pPr>
        <w:spacing w:after="120" w:line="240" w:lineRule="auto"/>
        <w:ind w:firstLine="720"/>
        <w:jc w:val="both"/>
        <w:rPr>
          <w:rFonts w:ascii="Arial" w:hAnsi="Arial" w:cs="Arial"/>
          <w:lang w:val="fr-FR"/>
        </w:rPr>
      </w:pPr>
      <w:r w:rsidRPr="00074F98">
        <w:rPr>
          <w:rFonts w:ascii="Arial" w:hAnsi="Arial" w:cs="Arial"/>
          <w:lang w:val="fr-FR"/>
        </w:rPr>
        <w:t>•</w:t>
      </w:r>
      <w:r w:rsidRPr="00074F98">
        <w:rPr>
          <w:rFonts w:ascii="Arial" w:hAnsi="Arial" w:cs="Arial"/>
          <w:lang w:val="fr-FR"/>
        </w:rPr>
        <w:tab/>
        <w:t>supprimer les données dès qu’elles ne sont plus nécessaires (points 40 et 41) ;</w:t>
      </w:r>
    </w:p>
    <w:p w14:paraId="41A5F899" w14:textId="77777777" w:rsidR="00074F98" w:rsidRPr="00074F98" w:rsidRDefault="00074F98" w:rsidP="00FF3BE3">
      <w:pPr>
        <w:spacing w:after="120" w:line="240" w:lineRule="auto"/>
        <w:ind w:firstLine="720"/>
        <w:jc w:val="both"/>
        <w:rPr>
          <w:rFonts w:ascii="Arial" w:hAnsi="Arial" w:cs="Arial"/>
          <w:lang w:val="fr-FR"/>
        </w:rPr>
      </w:pPr>
      <w:r w:rsidRPr="00074F98">
        <w:rPr>
          <w:rFonts w:ascii="Arial" w:hAnsi="Arial" w:cs="Arial"/>
          <w:lang w:val="fr-FR"/>
        </w:rPr>
        <w:t>•</w:t>
      </w:r>
      <w:r w:rsidRPr="00074F98">
        <w:rPr>
          <w:rFonts w:ascii="Arial" w:hAnsi="Arial" w:cs="Arial"/>
          <w:lang w:val="fr-FR"/>
        </w:rPr>
        <w:tab/>
        <w:t>informer clairement les utilisateurs (point 61) ;</w:t>
      </w:r>
    </w:p>
    <w:p w14:paraId="173ECBA5" w14:textId="7C93CA94" w:rsidR="00074F98" w:rsidRPr="00074F98" w:rsidRDefault="00074F98" w:rsidP="00E00355">
      <w:pPr>
        <w:spacing w:after="120" w:line="240" w:lineRule="auto"/>
        <w:ind w:left="1440" w:hanging="720"/>
        <w:jc w:val="both"/>
        <w:rPr>
          <w:rFonts w:ascii="Arial" w:hAnsi="Arial" w:cs="Arial"/>
          <w:lang w:val="fr-FR"/>
        </w:rPr>
      </w:pPr>
      <w:r w:rsidRPr="00074F98">
        <w:rPr>
          <w:rFonts w:ascii="Arial" w:hAnsi="Arial" w:cs="Arial"/>
          <w:lang w:val="fr-FR"/>
        </w:rPr>
        <w:t>•</w:t>
      </w:r>
      <w:r w:rsidRPr="00074F98">
        <w:rPr>
          <w:rFonts w:ascii="Arial" w:hAnsi="Arial" w:cs="Arial"/>
          <w:lang w:val="fr-FR"/>
        </w:rPr>
        <w:tab/>
        <w:t>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la Commission (points 47);</w:t>
      </w:r>
    </w:p>
    <w:p w14:paraId="5F17260C" w14:textId="77777777" w:rsidR="00074F98" w:rsidRPr="00074F98" w:rsidRDefault="00074F98" w:rsidP="00E00355">
      <w:pPr>
        <w:spacing w:after="120" w:line="240" w:lineRule="auto"/>
        <w:ind w:left="1440" w:hanging="720"/>
        <w:jc w:val="both"/>
        <w:rPr>
          <w:rFonts w:ascii="Arial" w:hAnsi="Arial" w:cs="Arial"/>
          <w:lang w:val="fr-FR"/>
        </w:rPr>
      </w:pPr>
      <w:r w:rsidRPr="00074F98">
        <w:rPr>
          <w:rFonts w:ascii="Arial" w:hAnsi="Arial" w:cs="Arial"/>
          <w:lang w:val="fr-FR"/>
        </w:rPr>
        <w:t>•</w:t>
      </w:r>
      <w:r w:rsidRPr="00074F98">
        <w:rPr>
          <w:rFonts w:ascii="Arial" w:hAnsi="Arial" w:cs="Arial"/>
          <w:lang w:val="fr-FR"/>
        </w:rPr>
        <w:tab/>
        <w:t>pour les tiers, vérifier que le bénéficiaire est tenu de lui/meurs communiquer les données (point 52) ;</w:t>
      </w:r>
    </w:p>
    <w:p w14:paraId="161B818A" w14:textId="77777777" w:rsidR="00074F98" w:rsidRPr="00074F98" w:rsidRDefault="00074F98" w:rsidP="00E00355">
      <w:pPr>
        <w:spacing w:after="120" w:line="240" w:lineRule="auto"/>
        <w:ind w:left="1440" w:hanging="720"/>
        <w:jc w:val="both"/>
        <w:rPr>
          <w:rFonts w:ascii="Arial" w:hAnsi="Arial" w:cs="Arial"/>
          <w:lang w:val="fr-FR"/>
        </w:rPr>
      </w:pPr>
      <w:r w:rsidRPr="00074F98">
        <w:rPr>
          <w:rFonts w:ascii="Arial" w:hAnsi="Arial" w:cs="Arial"/>
          <w:lang w:val="fr-FR"/>
        </w:rPr>
        <w:t>•</w:t>
      </w:r>
      <w:r w:rsidRPr="00074F98">
        <w:rPr>
          <w:rFonts w:ascii="Arial" w:hAnsi="Arial" w:cs="Arial"/>
          <w:lang w:val="fr-FR"/>
        </w:rPr>
        <w:tab/>
        <w:t>mettre en place des mesures techniques et organisationnelles de sécurité (points 62 à 64) ;</w:t>
      </w:r>
    </w:p>
    <w:p w14:paraId="3845432E" w14:textId="16B45434" w:rsidR="00074F98" w:rsidRPr="00074F98" w:rsidRDefault="00074F98" w:rsidP="00E00355">
      <w:pPr>
        <w:spacing w:after="120" w:line="240" w:lineRule="auto"/>
        <w:ind w:left="1440" w:hanging="720"/>
        <w:jc w:val="both"/>
        <w:rPr>
          <w:rFonts w:ascii="Arial" w:hAnsi="Arial" w:cs="Arial"/>
          <w:lang w:val="fr-FR"/>
        </w:rPr>
      </w:pPr>
      <w:r w:rsidRPr="00074F98">
        <w:rPr>
          <w:rFonts w:ascii="Arial" w:hAnsi="Arial" w:cs="Arial"/>
          <w:lang w:val="fr-FR"/>
        </w:rPr>
        <w:t>•</w:t>
      </w:r>
      <w:r w:rsidRPr="00074F98">
        <w:rPr>
          <w:rFonts w:ascii="Arial" w:hAnsi="Arial" w:cs="Arial"/>
          <w:lang w:val="fr-FR"/>
        </w:rPr>
        <w:tab/>
        <w:t>tout bénéficiaire de l’autorisation devrait également accepter les possibilités de contrôle et d’inspection des services compétents (police, justice et Autorité de Protection des données)</w:t>
      </w:r>
      <w:r w:rsidR="00FF3BE3">
        <w:rPr>
          <w:rFonts w:ascii="Arial" w:hAnsi="Arial" w:cs="Arial"/>
          <w:lang w:val="fr-FR"/>
        </w:rPr>
        <w:t>.</w:t>
      </w:r>
    </w:p>
    <w:p w14:paraId="3FEE6E7F" w14:textId="77777777" w:rsidR="002275DF" w:rsidRPr="00126CF1" w:rsidRDefault="002275DF" w:rsidP="00FF3BE3">
      <w:pPr>
        <w:spacing w:after="120" w:line="240" w:lineRule="auto"/>
        <w:jc w:val="both"/>
        <w:rPr>
          <w:rFonts w:ascii="Arial" w:hAnsi="Arial" w:cs="Arial"/>
          <w:lang w:val="fr-FR"/>
        </w:rPr>
      </w:pPr>
      <w:r>
        <w:rPr>
          <w:rFonts w:ascii="Arial" w:hAnsi="Arial" w:cs="Arial"/>
          <w:lang w:val="fr-FR"/>
        </w:rPr>
        <w:t>Je</w:t>
      </w:r>
      <w:r w:rsidRPr="0037209A">
        <w:rPr>
          <w:rFonts w:ascii="Arial" w:hAnsi="Arial" w:cs="Arial"/>
          <w:lang w:val="fr-FR"/>
        </w:rPr>
        <w:t xml:space="preserve"> confirme explicitement qu’en collaboration avec notre délégué à la protection de données </w:t>
      </w:r>
      <w:r w:rsidRPr="002C722D">
        <w:rPr>
          <w:rFonts w:ascii="Arial" w:hAnsi="Arial" w:cs="Arial"/>
          <w:u w:val="single"/>
          <w:lang w:val="fr-FR"/>
        </w:rPr>
        <w:t>une analyse d’impact sur la protection des données</w:t>
      </w:r>
      <w:r w:rsidRPr="0037209A">
        <w:rPr>
          <w:rFonts w:ascii="Arial" w:hAnsi="Arial" w:cs="Arial"/>
          <w:lang w:val="fr-FR"/>
        </w:rPr>
        <w:t xml:space="preserve"> relative au traitement de données à caractère personnel envisagé a été effectuée conformément à l’article 35 du RGPD. Cette analyse a montré qu’il n’y avait pas de risque résiduel élevé.</w:t>
      </w:r>
    </w:p>
    <w:p w14:paraId="3809711F" w14:textId="00B4D7F1" w:rsidR="000F2C9F" w:rsidRPr="00126CF1" w:rsidRDefault="000F2C9F" w:rsidP="00FF3BE3">
      <w:pPr>
        <w:spacing w:after="120" w:line="240" w:lineRule="auto"/>
        <w:jc w:val="both"/>
        <w:rPr>
          <w:rFonts w:ascii="Arial" w:hAnsi="Arial" w:cs="Arial"/>
          <w:lang w:val="fr-FR"/>
        </w:rPr>
      </w:pPr>
      <w:r w:rsidRPr="00126CF1">
        <w:rPr>
          <w:rFonts w:ascii="Arial" w:hAnsi="Arial" w:cs="Arial"/>
          <w:lang w:val="fr-FR"/>
        </w:rPr>
        <w:t xml:space="preserve">Dans l’hypothèse où </w:t>
      </w:r>
      <w:r w:rsidR="00D65A27">
        <w:rPr>
          <w:rFonts w:ascii="Arial" w:hAnsi="Arial" w:cs="Arial"/>
          <w:lang w:val="fr-FR"/>
        </w:rPr>
        <w:t>la ville ou la commune</w:t>
      </w:r>
      <w:r w:rsidRPr="00126CF1">
        <w:rPr>
          <w:rFonts w:ascii="Arial" w:hAnsi="Arial" w:cs="Arial"/>
          <w:lang w:val="fr-FR"/>
        </w:rPr>
        <w:t xml:space="preserve"> que je représente souhaite faire appel à un sous-traitant</w:t>
      </w:r>
      <w:r w:rsidR="00D65A27">
        <w:rPr>
          <w:rFonts w:ascii="Arial" w:hAnsi="Arial" w:cs="Arial"/>
          <w:lang w:val="fr-FR"/>
        </w:rPr>
        <w:t xml:space="preserve">, la ville ou la commune </w:t>
      </w:r>
      <w:r w:rsidRPr="00126CF1">
        <w:rPr>
          <w:rFonts w:ascii="Arial" w:hAnsi="Arial" w:cs="Arial"/>
          <w:lang w:val="fr-FR"/>
        </w:rPr>
        <w:t xml:space="preserve">s’engage à ce que les conditions édictées par la délibération AF n° </w:t>
      </w:r>
      <w:r w:rsidR="00D65A27">
        <w:rPr>
          <w:rFonts w:ascii="Arial" w:hAnsi="Arial" w:cs="Arial"/>
          <w:lang w:val="fr-FR"/>
        </w:rPr>
        <w:t xml:space="preserve">24/2018 </w:t>
      </w:r>
      <w:r w:rsidRPr="00126CF1">
        <w:rPr>
          <w:rFonts w:ascii="Arial" w:hAnsi="Arial" w:cs="Arial"/>
          <w:lang w:val="fr-FR"/>
        </w:rPr>
        <w:t xml:space="preserve">soient également respectées par le sous-traitant. </w:t>
      </w:r>
    </w:p>
    <w:p w14:paraId="34C98634" w14:textId="51EBAA2A" w:rsidR="00074F98" w:rsidRPr="00D65A27" w:rsidRDefault="00074F98" w:rsidP="00FF3BE3">
      <w:pPr>
        <w:pStyle w:val="ListParagraph"/>
        <w:numPr>
          <w:ilvl w:val="0"/>
          <w:numId w:val="8"/>
        </w:numPr>
        <w:spacing w:after="120" w:line="240" w:lineRule="auto"/>
        <w:jc w:val="both"/>
        <w:rPr>
          <w:rFonts w:ascii="Arial" w:hAnsi="Arial" w:cs="Arial"/>
          <w:lang w:val="fr-FR"/>
        </w:rPr>
      </w:pPr>
      <w:r w:rsidRPr="00D65A27">
        <w:rPr>
          <w:rFonts w:ascii="Arial" w:hAnsi="Arial" w:cs="Arial"/>
          <w:lang w:val="fr-FR"/>
        </w:rPr>
        <w:t xml:space="preserve">Identification et coordonnées de/des (l’)éventuel(s) sous-traitant(s) : </w:t>
      </w:r>
    </w:p>
    <w:p w14:paraId="45EECC8C" w14:textId="72BF9F9C" w:rsidR="00074F98" w:rsidRPr="00074F98" w:rsidRDefault="00D65A27" w:rsidP="00FF3BE3">
      <w:pPr>
        <w:spacing w:after="120" w:line="240" w:lineRule="auto"/>
        <w:ind w:left="720"/>
        <w:jc w:val="both"/>
        <w:rPr>
          <w:rFonts w:ascii="Arial" w:hAnsi="Arial" w:cs="Arial"/>
          <w:lang w:val="fr-FR"/>
        </w:rPr>
      </w:pPr>
      <w:r>
        <w:rPr>
          <w:rFonts w:ascii="Arial" w:hAnsi="Arial" w:cs="Arial"/>
          <w:lang w:val="fr-FR"/>
        </w:rPr>
        <w:t>…</w:t>
      </w:r>
    </w:p>
    <w:p w14:paraId="7529FA96" w14:textId="0BC40D53" w:rsidR="00074F98" w:rsidRPr="00D65A27" w:rsidRDefault="00074F98" w:rsidP="00FF3BE3">
      <w:pPr>
        <w:pStyle w:val="ListParagraph"/>
        <w:numPr>
          <w:ilvl w:val="0"/>
          <w:numId w:val="8"/>
        </w:numPr>
        <w:spacing w:after="120" w:line="240" w:lineRule="auto"/>
        <w:jc w:val="both"/>
        <w:rPr>
          <w:rFonts w:ascii="Arial" w:hAnsi="Arial" w:cs="Arial"/>
          <w:lang w:val="fr-FR"/>
        </w:rPr>
      </w:pPr>
      <w:r w:rsidRPr="00D65A27">
        <w:rPr>
          <w:rFonts w:ascii="Arial" w:hAnsi="Arial" w:cs="Arial"/>
          <w:lang w:val="fr-FR"/>
        </w:rPr>
        <w:t xml:space="preserve">Identification des traitements sous-traités : </w:t>
      </w:r>
    </w:p>
    <w:p w14:paraId="667F43A0" w14:textId="59F81F5D" w:rsidR="00074F98" w:rsidRPr="00074F98" w:rsidRDefault="00D65A27" w:rsidP="00FF3BE3">
      <w:pPr>
        <w:spacing w:after="120" w:line="240" w:lineRule="auto"/>
        <w:ind w:left="720"/>
        <w:jc w:val="both"/>
        <w:rPr>
          <w:rFonts w:ascii="Arial" w:hAnsi="Arial" w:cs="Arial"/>
          <w:lang w:val="fr-FR"/>
        </w:rPr>
      </w:pPr>
      <w:r>
        <w:rPr>
          <w:rFonts w:ascii="Arial" w:hAnsi="Arial" w:cs="Arial"/>
          <w:lang w:val="fr-FR"/>
        </w:rPr>
        <w:t>…</w:t>
      </w:r>
    </w:p>
    <w:p w14:paraId="5EF2E19A" w14:textId="2EFCA243" w:rsidR="00074F98" w:rsidRPr="00D65A27" w:rsidRDefault="00074F98" w:rsidP="00FF3BE3">
      <w:pPr>
        <w:pStyle w:val="ListParagraph"/>
        <w:numPr>
          <w:ilvl w:val="0"/>
          <w:numId w:val="8"/>
        </w:numPr>
        <w:spacing w:after="120" w:line="240" w:lineRule="auto"/>
        <w:jc w:val="both"/>
        <w:rPr>
          <w:rFonts w:ascii="Arial" w:hAnsi="Arial" w:cs="Arial"/>
          <w:lang w:val="fr-FR"/>
        </w:rPr>
      </w:pPr>
      <w:r w:rsidRPr="00D65A27">
        <w:rPr>
          <w:rFonts w:ascii="Arial" w:hAnsi="Arial" w:cs="Arial"/>
          <w:lang w:val="fr-FR"/>
        </w:rPr>
        <w:t xml:space="preserve">Durée du contrat de sous-traitance : </w:t>
      </w:r>
    </w:p>
    <w:p w14:paraId="26C5B653" w14:textId="4EC5A154" w:rsidR="00074F98" w:rsidRPr="00074F98" w:rsidRDefault="00D65A27" w:rsidP="00FF3BE3">
      <w:pPr>
        <w:spacing w:after="120" w:line="240" w:lineRule="auto"/>
        <w:ind w:left="720"/>
        <w:jc w:val="both"/>
        <w:rPr>
          <w:rFonts w:ascii="Arial" w:hAnsi="Arial" w:cs="Arial"/>
          <w:lang w:val="fr-FR"/>
        </w:rPr>
      </w:pPr>
      <w:r>
        <w:rPr>
          <w:rFonts w:ascii="Arial" w:hAnsi="Arial" w:cs="Arial"/>
          <w:lang w:val="fr-FR"/>
        </w:rPr>
        <w:t>…</w:t>
      </w:r>
    </w:p>
    <w:p w14:paraId="6570BCDA" w14:textId="5C9FD60D" w:rsidR="00074F98" w:rsidRPr="00074F98" w:rsidRDefault="00074F98" w:rsidP="00FF3BE3">
      <w:pPr>
        <w:spacing w:after="120" w:line="240" w:lineRule="auto"/>
        <w:jc w:val="both"/>
        <w:rPr>
          <w:rFonts w:ascii="Arial" w:hAnsi="Arial" w:cs="Arial"/>
          <w:lang w:val="fr-FR"/>
        </w:rPr>
      </w:pPr>
      <w:r w:rsidRPr="00074F98">
        <w:rPr>
          <w:rFonts w:ascii="Arial" w:hAnsi="Arial" w:cs="Arial"/>
          <w:lang w:val="fr-FR"/>
        </w:rPr>
        <w:lastRenderedPageBreak/>
        <w:t xml:space="preserve">La </w:t>
      </w:r>
      <w:r w:rsidR="00D65A27">
        <w:rPr>
          <w:rFonts w:ascii="Arial" w:hAnsi="Arial" w:cs="Arial"/>
          <w:lang w:val="fr-FR"/>
        </w:rPr>
        <w:t>Ville ou la c</w:t>
      </w:r>
      <w:r w:rsidRPr="00074F98">
        <w:rPr>
          <w:rFonts w:ascii="Arial" w:hAnsi="Arial" w:cs="Arial"/>
          <w:lang w:val="fr-FR"/>
        </w:rPr>
        <w:t>ommune s’engage également à communiquer sans attendre tout éventuel changement ayant un impact quant à l’autorisation AF n° 24/2018 ou à l’engagement pris par la présente.</w:t>
      </w:r>
    </w:p>
    <w:p w14:paraId="3109D8C1" w14:textId="085DB2F8" w:rsidR="00074F98" w:rsidRPr="00074F98" w:rsidRDefault="00D65A27" w:rsidP="00FF3BE3">
      <w:pPr>
        <w:spacing w:after="120" w:line="240" w:lineRule="auto"/>
        <w:jc w:val="both"/>
        <w:rPr>
          <w:rFonts w:ascii="Arial" w:hAnsi="Arial" w:cs="Arial"/>
          <w:lang w:val="fr-FR"/>
        </w:rPr>
      </w:pPr>
      <w:r w:rsidRPr="00126CF1">
        <w:rPr>
          <w:rFonts w:ascii="Arial" w:hAnsi="Arial" w:cs="Arial"/>
          <w:lang w:val="fr-FR"/>
        </w:rPr>
        <w:t xml:space="preserve">Je remercie le Comité de Sécurité de l’Information de m’informer de la date d’entrée en vigueur de l’autorisation unique AF n° </w:t>
      </w:r>
      <w:r w:rsidR="00B071E6">
        <w:rPr>
          <w:rFonts w:ascii="Arial" w:hAnsi="Arial" w:cs="Arial"/>
          <w:lang w:val="fr-FR"/>
        </w:rPr>
        <w:t>24/2018</w:t>
      </w:r>
      <w:r w:rsidRPr="00126CF1">
        <w:rPr>
          <w:rFonts w:ascii="Arial" w:hAnsi="Arial" w:cs="Arial"/>
          <w:lang w:val="fr-FR"/>
        </w:rPr>
        <w:t xml:space="preserve"> dans le chef de </w:t>
      </w:r>
      <w:r w:rsidR="00B071E6">
        <w:rPr>
          <w:rFonts w:ascii="Arial" w:hAnsi="Arial" w:cs="Arial"/>
          <w:lang w:val="fr-FR"/>
        </w:rPr>
        <w:t>la ville ou la commune</w:t>
      </w:r>
      <w:r w:rsidRPr="00126CF1">
        <w:rPr>
          <w:rFonts w:ascii="Arial" w:hAnsi="Arial" w:cs="Arial"/>
          <w:lang w:val="fr-FR"/>
        </w:rPr>
        <w:t xml:space="preserve"> que je représente.</w:t>
      </w:r>
    </w:p>
    <w:p w14:paraId="61CD2A9E" w14:textId="77777777" w:rsidR="00074F98" w:rsidRPr="00074F98" w:rsidRDefault="00074F98" w:rsidP="00FF3BE3">
      <w:pPr>
        <w:spacing w:after="120" w:line="240" w:lineRule="auto"/>
        <w:jc w:val="both"/>
        <w:rPr>
          <w:rFonts w:ascii="Arial" w:hAnsi="Arial" w:cs="Arial"/>
          <w:lang w:val="fr-FR"/>
        </w:rPr>
      </w:pPr>
    </w:p>
    <w:p w14:paraId="16E8ECAE" w14:textId="539E982F" w:rsidR="00074F98" w:rsidRPr="00074F98" w:rsidRDefault="00074F98" w:rsidP="00FF3BE3">
      <w:pPr>
        <w:spacing w:after="120" w:line="240" w:lineRule="auto"/>
        <w:jc w:val="both"/>
        <w:rPr>
          <w:rFonts w:ascii="Arial" w:hAnsi="Arial" w:cs="Arial"/>
          <w:lang w:val="fr-FR"/>
        </w:rPr>
      </w:pPr>
      <w:r w:rsidRPr="00074F98">
        <w:rPr>
          <w:rFonts w:ascii="Arial" w:hAnsi="Arial" w:cs="Arial"/>
          <w:lang w:val="fr-FR"/>
        </w:rPr>
        <w:t xml:space="preserve">Nous vous prie d’agréer, </w:t>
      </w:r>
      <w:r w:rsidR="00B071E6">
        <w:rPr>
          <w:rFonts w:ascii="Arial" w:hAnsi="Arial" w:cs="Arial"/>
          <w:lang w:val="fr-FR"/>
        </w:rPr>
        <w:t xml:space="preserve">Madame, </w:t>
      </w:r>
      <w:r w:rsidRPr="00074F98">
        <w:rPr>
          <w:rFonts w:ascii="Arial" w:hAnsi="Arial" w:cs="Arial"/>
          <w:lang w:val="fr-FR"/>
        </w:rPr>
        <w:t>Monsieur, l’expression de nos sentiments distingués.</w:t>
      </w:r>
    </w:p>
    <w:p w14:paraId="12D48CF9" w14:textId="77777777" w:rsidR="00B071E6" w:rsidRDefault="00B071E6" w:rsidP="00FF3BE3">
      <w:pPr>
        <w:spacing w:after="120" w:line="240" w:lineRule="auto"/>
        <w:jc w:val="both"/>
        <w:rPr>
          <w:rFonts w:ascii="Arial" w:hAnsi="Arial" w:cs="Arial"/>
          <w:lang w:val="fr-FR"/>
        </w:rPr>
      </w:pPr>
    </w:p>
    <w:p w14:paraId="06307168" w14:textId="4AC2160B" w:rsidR="00074F98" w:rsidRPr="00074F98" w:rsidRDefault="00074F98" w:rsidP="00FF3BE3">
      <w:pPr>
        <w:spacing w:after="120" w:line="240" w:lineRule="auto"/>
        <w:jc w:val="both"/>
        <w:rPr>
          <w:rFonts w:ascii="Arial" w:hAnsi="Arial" w:cs="Arial"/>
          <w:lang w:val="fr-FR"/>
        </w:rPr>
      </w:pPr>
      <w:r w:rsidRPr="00074F98">
        <w:rPr>
          <w:rFonts w:ascii="Arial" w:hAnsi="Arial" w:cs="Arial"/>
          <w:lang w:val="fr-FR"/>
        </w:rPr>
        <w:t>Nom du signataire :</w:t>
      </w:r>
    </w:p>
    <w:p w14:paraId="1C9381F5" w14:textId="0B7B5BF4" w:rsidR="00074F98" w:rsidRPr="00126CF1" w:rsidRDefault="00074F98" w:rsidP="00FF3BE3">
      <w:pPr>
        <w:spacing w:after="120" w:line="240" w:lineRule="auto"/>
        <w:jc w:val="both"/>
        <w:rPr>
          <w:rFonts w:ascii="Arial" w:hAnsi="Arial" w:cs="Arial"/>
          <w:lang w:val="fr-FR"/>
        </w:rPr>
      </w:pPr>
      <w:r w:rsidRPr="00074F98">
        <w:rPr>
          <w:rFonts w:ascii="Arial" w:hAnsi="Arial" w:cs="Arial"/>
          <w:lang w:val="fr-FR"/>
        </w:rPr>
        <w:t>Fonction :</w:t>
      </w:r>
    </w:p>
    <w:p w14:paraId="13CBE5D0" w14:textId="77777777" w:rsidR="00B071E6" w:rsidRPr="00074F98" w:rsidRDefault="00B071E6" w:rsidP="00FF3BE3">
      <w:pPr>
        <w:spacing w:after="120" w:line="240" w:lineRule="auto"/>
        <w:jc w:val="both"/>
        <w:rPr>
          <w:rFonts w:ascii="Arial" w:hAnsi="Arial" w:cs="Arial"/>
          <w:lang w:val="fr-FR"/>
        </w:rPr>
      </w:pPr>
      <w:r w:rsidRPr="00074F98">
        <w:rPr>
          <w:rFonts w:ascii="Arial" w:hAnsi="Arial" w:cs="Arial"/>
          <w:lang w:val="fr-FR"/>
        </w:rPr>
        <w:t>Signature :</w:t>
      </w:r>
    </w:p>
    <w:p w14:paraId="75027FDD" w14:textId="1B8DFFF7" w:rsidR="003F2F96" w:rsidRDefault="003F2F96" w:rsidP="00FF3BE3">
      <w:pPr>
        <w:spacing w:after="120" w:line="240" w:lineRule="auto"/>
        <w:jc w:val="both"/>
        <w:rPr>
          <w:rFonts w:ascii="Arial" w:hAnsi="Arial" w:cs="Arial"/>
          <w:lang w:val="fr-FR"/>
        </w:rPr>
      </w:pPr>
    </w:p>
    <w:p w14:paraId="31A15809" w14:textId="15BB18AE" w:rsidR="00B071E6" w:rsidRDefault="00B071E6" w:rsidP="00FF3BE3">
      <w:pPr>
        <w:spacing w:after="120" w:line="240" w:lineRule="auto"/>
        <w:jc w:val="both"/>
        <w:rPr>
          <w:rFonts w:ascii="Arial" w:hAnsi="Arial" w:cs="Arial"/>
          <w:lang w:val="fr-FR"/>
        </w:rPr>
      </w:pPr>
    </w:p>
    <w:p w14:paraId="45AE82A8" w14:textId="3C4E95A8" w:rsidR="00B071E6" w:rsidRDefault="00B071E6" w:rsidP="00FF3BE3">
      <w:pPr>
        <w:spacing w:after="120" w:line="240" w:lineRule="auto"/>
        <w:jc w:val="both"/>
        <w:rPr>
          <w:rFonts w:ascii="Arial" w:hAnsi="Arial" w:cs="Arial"/>
          <w:lang w:val="fr-FR"/>
        </w:rPr>
      </w:pPr>
    </w:p>
    <w:p w14:paraId="2DD01E81" w14:textId="0EEE119D" w:rsidR="00411D10" w:rsidRDefault="00411D10" w:rsidP="00FF3BE3">
      <w:pPr>
        <w:spacing w:after="120" w:line="240" w:lineRule="auto"/>
        <w:jc w:val="both"/>
        <w:rPr>
          <w:rFonts w:ascii="Arial" w:hAnsi="Arial" w:cs="Arial"/>
          <w:lang w:val="fr-FR"/>
        </w:rPr>
      </w:pPr>
    </w:p>
    <w:p w14:paraId="5E266BA1" w14:textId="02FBF727" w:rsidR="00411D10" w:rsidRDefault="00411D10" w:rsidP="00FF3BE3">
      <w:pPr>
        <w:spacing w:after="120" w:line="240" w:lineRule="auto"/>
        <w:jc w:val="both"/>
        <w:rPr>
          <w:rFonts w:ascii="Arial" w:hAnsi="Arial" w:cs="Arial"/>
          <w:lang w:val="fr-FR"/>
        </w:rPr>
      </w:pPr>
    </w:p>
    <w:p w14:paraId="174549B8" w14:textId="5829D450" w:rsidR="00411D10" w:rsidRDefault="00411D10" w:rsidP="00FF3BE3">
      <w:pPr>
        <w:spacing w:after="120" w:line="240" w:lineRule="auto"/>
        <w:jc w:val="both"/>
        <w:rPr>
          <w:rFonts w:ascii="Arial" w:hAnsi="Arial" w:cs="Arial"/>
          <w:lang w:val="fr-FR"/>
        </w:rPr>
      </w:pPr>
    </w:p>
    <w:p w14:paraId="57C2E1F2" w14:textId="77777777" w:rsidR="00411D10" w:rsidRDefault="00411D10" w:rsidP="00FF3BE3">
      <w:pPr>
        <w:spacing w:after="120" w:line="240" w:lineRule="auto"/>
        <w:jc w:val="both"/>
        <w:rPr>
          <w:rFonts w:ascii="Arial" w:hAnsi="Arial" w:cs="Arial"/>
          <w:lang w:val="fr-FR"/>
        </w:rPr>
      </w:pPr>
    </w:p>
    <w:p w14:paraId="2941E145" w14:textId="5F6BCFC8" w:rsidR="00B071E6" w:rsidRDefault="00B071E6" w:rsidP="00FF3BE3">
      <w:pPr>
        <w:spacing w:after="120" w:line="240" w:lineRule="auto"/>
        <w:jc w:val="both"/>
        <w:rPr>
          <w:rFonts w:ascii="Arial" w:hAnsi="Arial" w:cs="Arial"/>
          <w:lang w:val="fr-FR"/>
        </w:rPr>
      </w:pPr>
    </w:p>
    <w:p w14:paraId="460F22F1" w14:textId="77777777" w:rsidR="00B071E6" w:rsidRDefault="00B071E6" w:rsidP="00FF3BE3">
      <w:pPr>
        <w:spacing w:after="120" w:line="240" w:lineRule="auto"/>
        <w:jc w:val="both"/>
        <w:rPr>
          <w:rFonts w:ascii="Arial" w:hAnsi="Arial" w:cs="Arial"/>
          <w:lang w:val="fr-FR"/>
        </w:rPr>
      </w:pPr>
    </w:p>
    <w:p w14:paraId="3DED1A0C" w14:textId="77777777" w:rsidR="003F2F96" w:rsidRPr="00267439" w:rsidRDefault="003F2F96" w:rsidP="00FF3BE3">
      <w:pPr>
        <w:pBdr>
          <w:top w:val="single" w:sz="4" w:space="1" w:color="auto"/>
          <w:left w:val="single" w:sz="4" w:space="4" w:color="auto"/>
          <w:bottom w:val="single" w:sz="4" w:space="1" w:color="auto"/>
          <w:right w:val="single" w:sz="4" w:space="4" w:color="auto"/>
        </w:pBdr>
        <w:spacing w:after="120" w:line="240" w:lineRule="auto"/>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48108C8F" w14:textId="77777777" w:rsidR="003F2F96" w:rsidRPr="00126CF1" w:rsidRDefault="003F2F96" w:rsidP="00FF3BE3">
      <w:pPr>
        <w:spacing w:after="120" w:line="240" w:lineRule="auto"/>
        <w:jc w:val="both"/>
        <w:rPr>
          <w:rFonts w:ascii="Arial" w:hAnsi="Arial" w:cs="Arial"/>
          <w:lang w:val="fr-FR"/>
        </w:rPr>
      </w:pPr>
    </w:p>
    <w:sectPr w:rsidR="003F2F96" w:rsidRPr="00126CF1"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0659" w14:textId="77777777" w:rsidR="001700DD" w:rsidRDefault="001700DD" w:rsidP="00E857B0">
      <w:pPr>
        <w:spacing w:after="0" w:line="240" w:lineRule="auto"/>
      </w:pPr>
      <w:r>
        <w:separator/>
      </w:r>
    </w:p>
  </w:endnote>
  <w:endnote w:type="continuationSeparator" w:id="0">
    <w:p w14:paraId="1EA675AE" w14:textId="77777777" w:rsidR="001700DD" w:rsidRDefault="001700DD"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77FE" w14:textId="77777777" w:rsidR="001700DD" w:rsidRDefault="001700DD" w:rsidP="00E857B0">
      <w:pPr>
        <w:spacing w:after="0" w:line="240" w:lineRule="auto"/>
      </w:pPr>
      <w:r>
        <w:separator/>
      </w:r>
    </w:p>
  </w:footnote>
  <w:footnote w:type="continuationSeparator" w:id="0">
    <w:p w14:paraId="466E26FE" w14:textId="77777777" w:rsidR="001700DD" w:rsidRDefault="001700DD"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1471"/>
    <w:multiLevelType w:val="hybridMultilevel"/>
    <w:tmpl w:val="B2585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EB6F51"/>
    <w:multiLevelType w:val="hybridMultilevel"/>
    <w:tmpl w:val="48928032"/>
    <w:lvl w:ilvl="0" w:tplc="4AE6D0D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74F98"/>
    <w:rsid w:val="00093587"/>
    <w:rsid w:val="000B1EF7"/>
    <w:rsid w:val="000C56C3"/>
    <w:rsid w:val="000C7D5A"/>
    <w:rsid w:val="000F2C9F"/>
    <w:rsid w:val="00126CF1"/>
    <w:rsid w:val="001700DD"/>
    <w:rsid w:val="00174B8A"/>
    <w:rsid w:val="00201901"/>
    <w:rsid w:val="00223C66"/>
    <w:rsid w:val="002275DF"/>
    <w:rsid w:val="002C1B54"/>
    <w:rsid w:val="002C6063"/>
    <w:rsid w:val="002C722D"/>
    <w:rsid w:val="002D062C"/>
    <w:rsid w:val="003462D7"/>
    <w:rsid w:val="00352B64"/>
    <w:rsid w:val="003549AA"/>
    <w:rsid w:val="00361519"/>
    <w:rsid w:val="0037209A"/>
    <w:rsid w:val="003949EB"/>
    <w:rsid w:val="003F2F96"/>
    <w:rsid w:val="00411D10"/>
    <w:rsid w:val="004B3A3E"/>
    <w:rsid w:val="004D2733"/>
    <w:rsid w:val="005378AC"/>
    <w:rsid w:val="00553E66"/>
    <w:rsid w:val="005566E5"/>
    <w:rsid w:val="00563C84"/>
    <w:rsid w:val="006139DA"/>
    <w:rsid w:val="006247C2"/>
    <w:rsid w:val="00631C9F"/>
    <w:rsid w:val="006466E8"/>
    <w:rsid w:val="00660E46"/>
    <w:rsid w:val="00681686"/>
    <w:rsid w:val="006910AC"/>
    <w:rsid w:val="006A2500"/>
    <w:rsid w:val="006A55DF"/>
    <w:rsid w:val="006B18F0"/>
    <w:rsid w:val="006C50EC"/>
    <w:rsid w:val="006F6F54"/>
    <w:rsid w:val="00703805"/>
    <w:rsid w:val="00726D49"/>
    <w:rsid w:val="007952B7"/>
    <w:rsid w:val="007D6AEF"/>
    <w:rsid w:val="007E62A0"/>
    <w:rsid w:val="0080789E"/>
    <w:rsid w:val="008145DE"/>
    <w:rsid w:val="00850B34"/>
    <w:rsid w:val="008C6807"/>
    <w:rsid w:val="00924F6B"/>
    <w:rsid w:val="00962D3D"/>
    <w:rsid w:val="00987D79"/>
    <w:rsid w:val="009A35B3"/>
    <w:rsid w:val="009D7852"/>
    <w:rsid w:val="00A86647"/>
    <w:rsid w:val="00A87231"/>
    <w:rsid w:val="00A923A6"/>
    <w:rsid w:val="00AC0EEC"/>
    <w:rsid w:val="00B071E6"/>
    <w:rsid w:val="00B15A05"/>
    <w:rsid w:val="00BC11F3"/>
    <w:rsid w:val="00BC4100"/>
    <w:rsid w:val="00BD1962"/>
    <w:rsid w:val="00C12EA6"/>
    <w:rsid w:val="00C1644F"/>
    <w:rsid w:val="00C26BD0"/>
    <w:rsid w:val="00C501FF"/>
    <w:rsid w:val="00CA670E"/>
    <w:rsid w:val="00CE0C13"/>
    <w:rsid w:val="00CF652A"/>
    <w:rsid w:val="00D17CA9"/>
    <w:rsid w:val="00D33D67"/>
    <w:rsid w:val="00D46A37"/>
    <w:rsid w:val="00D65A27"/>
    <w:rsid w:val="00D97911"/>
    <w:rsid w:val="00DB0EE8"/>
    <w:rsid w:val="00DC6E63"/>
    <w:rsid w:val="00E00355"/>
    <w:rsid w:val="00E32C4A"/>
    <w:rsid w:val="00E35399"/>
    <w:rsid w:val="00E612A1"/>
    <w:rsid w:val="00E65558"/>
    <w:rsid w:val="00E857B0"/>
    <w:rsid w:val="00EA7079"/>
    <w:rsid w:val="00F47CAA"/>
    <w:rsid w:val="00F52E9B"/>
    <w:rsid w:val="00F577AF"/>
    <w:rsid w:val="00FF3BE3"/>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EDEB"/>
  <w15:docId w15:val="{F51D514D-5DDE-4689-8C81-266374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character" w:styleId="PageNumber">
    <w:name w:val="page number"/>
    <w:basedOn w:val="DefaultParagraphFont"/>
    <w:rsid w:val="00EA7079"/>
  </w:style>
  <w:style w:type="character" w:styleId="UnresolvedMention">
    <w:name w:val="Unresolved Mention"/>
    <w:basedOn w:val="DefaultParagraphFont"/>
    <w:uiPriority w:val="99"/>
    <w:semiHidden/>
    <w:unhideWhenUsed/>
    <w:rsid w:val="003462D7"/>
    <w:rPr>
      <w:color w:val="605E5C"/>
      <w:shd w:val="clear" w:color="auto" w:fill="E1DFDD"/>
    </w:rPr>
  </w:style>
  <w:style w:type="paragraph" w:styleId="Header">
    <w:name w:val="header"/>
    <w:basedOn w:val="Normal"/>
    <w:link w:val="HeaderChar"/>
    <w:rsid w:val="008145DE"/>
    <w:pPr>
      <w:tabs>
        <w:tab w:val="center" w:pos="4536"/>
        <w:tab w:val="right" w:pos="9072"/>
      </w:tabs>
      <w:spacing w:after="0" w:line="240" w:lineRule="auto"/>
    </w:pPr>
    <w:rPr>
      <w:rFonts w:ascii="Arial" w:eastAsia="Times New Roman" w:hAnsi="Arial" w:cs="Times New Roman"/>
      <w:szCs w:val="20"/>
      <w:lang w:val="fr-FR" w:eastAsia="en-US"/>
    </w:rPr>
  </w:style>
  <w:style w:type="character" w:customStyle="1" w:styleId="HeaderChar">
    <w:name w:val="Header Char"/>
    <w:basedOn w:val="DefaultParagraphFont"/>
    <w:link w:val="Header"/>
    <w:rsid w:val="008145DE"/>
    <w:rPr>
      <w:rFonts w:ascii="Arial" w:eastAsia="Times New Roman" w:hAnsi="Arial" w:cs="Times New Roman"/>
      <w:szCs w:val="20"/>
      <w:lang w:val="fr-FR" w:eastAsia="en-US"/>
    </w:rPr>
  </w:style>
  <w:style w:type="paragraph" w:customStyle="1" w:styleId="OREF">
    <w:name w:val="__OREF"/>
    <w:basedOn w:val="Normal"/>
    <w:rsid w:val="008145DE"/>
    <w:pPr>
      <w:spacing w:after="0" w:line="240" w:lineRule="auto"/>
      <w:ind w:left="926" w:hanging="926"/>
    </w:pPr>
    <w:rPr>
      <w:rFonts w:ascii="Arial" w:eastAsia="Times New Roman" w:hAnsi="Arial" w:cs="Times New Roman"/>
      <w:i/>
      <w:sz w:val="18"/>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BOSATEMP-124977563-9631</_dlc_DocId>
    <_dlc_DocIdUrl xmlns="81244d14-5ce4-4a7b-8743-301f920c1a25">
      <Url>https://gcloudbelgium.sharepoint.com/sites/BOSA-TEMP/DT/_layouts/15/DocIdRedir.aspx?ID=BOSATEMP-124977563-9631</Url>
      <Description>BOSATEMP-124977563-9631</Description>
    </_dlc_DocIdUrl>
  </documentManagement>
</p:properties>
</file>

<file path=customXml/itemProps1.xml><?xml version="1.0" encoding="utf-8"?>
<ds:datastoreItem xmlns:ds="http://schemas.openxmlformats.org/officeDocument/2006/customXml" ds:itemID="{15C4E9F9-5205-45AD-A91F-4E710429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E5B58-3A7A-4E54-9EC4-ADC7709CF4C4}">
  <ds:schemaRefs>
    <ds:schemaRef ds:uri="http://schemas.openxmlformats.org/officeDocument/2006/bibliography"/>
  </ds:schemaRefs>
</ds:datastoreItem>
</file>

<file path=customXml/itemProps3.xml><?xml version="1.0" encoding="utf-8"?>
<ds:datastoreItem xmlns:ds="http://schemas.openxmlformats.org/officeDocument/2006/customXml" ds:itemID="{95D2E7E2-BCD6-49EA-9B79-001D585BA236}">
  <ds:schemaRefs>
    <ds:schemaRef ds:uri="http://schemas.microsoft.com/sharepoint/events"/>
  </ds:schemaRefs>
</ds:datastoreItem>
</file>

<file path=customXml/itemProps4.xml><?xml version="1.0" encoding="utf-8"?>
<ds:datastoreItem xmlns:ds="http://schemas.openxmlformats.org/officeDocument/2006/customXml" ds:itemID="{711B18FD-ADCB-4037-95A1-9182C426E14F}">
  <ds:schemaRefs>
    <ds:schemaRef ds:uri="http://schemas.microsoft.com/sharepoint/v3/contenttype/forms"/>
  </ds:schemaRefs>
</ds:datastoreItem>
</file>

<file path=customXml/itemProps5.xml><?xml version="1.0" encoding="utf-8"?>
<ds:datastoreItem xmlns:ds="http://schemas.openxmlformats.org/officeDocument/2006/customXml" ds:itemID="{A9339D99-8D7B-4C33-8D5F-98922B6C15EF}">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6ac52e8-28bc-4a17-9ed0-ff9d6f1a4334"/>
    <ds:schemaRef ds:uri="http://schemas.microsoft.com/office/2006/metadata/properties"/>
    <ds:schemaRef ds:uri="http://purl.org/dc/terms/"/>
    <ds:schemaRef ds:uri="81244d14-5ce4-4a7b-8743-301f920c1a25"/>
    <ds:schemaRef ds:uri="ca50a2d2-7751-4848-a99d-783c9aa716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3622</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CBPL</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26</cp:revision>
  <cp:lastPrinted>2009-11-10T08:16:00Z</cp:lastPrinted>
  <dcterms:created xsi:type="dcterms:W3CDTF">2022-01-31T11:55:00Z</dcterms:created>
  <dcterms:modified xsi:type="dcterms:W3CDTF">2022-01-31T12:40:00Z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f8c89874-bf51-433c-94c7-357c5c2c6b5c</vt:lpwstr>
  </property>
</Properties>
</file>