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00D6" w14:textId="467AD25A" w:rsidR="006A6F69" w:rsidRPr="00BD6D30" w:rsidRDefault="006A6F69" w:rsidP="006A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BD6D30">
        <w:rPr>
          <w:rFonts w:ascii="Tahoma" w:hAnsi="Tahoma" w:cs="Tahoma"/>
          <w:b/>
          <w:sz w:val="24"/>
          <w:szCs w:val="24"/>
        </w:rPr>
        <w:t>Déclaration de conformité relative à la sécurité du système d’information faisant l’objet d’une demande d</w:t>
      </w:r>
      <w:r w:rsidR="00F505E8">
        <w:rPr>
          <w:rFonts w:ascii="Tahoma" w:hAnsi="Tahoma" w:cs="Tahoma"/>
          <w:b/>
          <w:sz w:val="24"/>
          <w:szCs w:val="24"/>
        </w:rPr>
        <w:t>e délibé</w:t>
      </w:r>
      <w:bookmarkStart w:id="0" w:name="_GoBack"/>
      <w:bookmarkEnd w:id="0"/>
      <w:r w:rsidRPr="00BD6D30">
        <w:rPr>
          <w:rFonts w:ascii="Tahoma" w:hAnsi="Tahoma" w:cs="Tahoma"/>
          <w:b/>
          <w:sz w:val="24"/>
          <w:szCs w:val="24"/>
        </w:rPr>
        <w:t>ration</w:t>
      </w:r>
    </w:p>
    <w:p w14:paraId="7F54EF40" w14:textId="77777777" w:rsidR="006A6F69" w:rsidRPr="006A6F69" w:rsidRDefault="006A6F69" w:rsidP="006A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6A6F69">
        <w:rPr>
          <w:rFonts w:ascii="Tahoma" w:hAnsi="Tahoma" w:cs="Tahoma"/>
          <w:b/>
          <w:sz w:val="24"/>
          <w:szCs w:val="24"/>
        </w:rPr>
        <w:t>auprès du Comité de sécurité de l’information</w:t>
      </w:r>
    </w:p>
    <w:p w14:paraId="786B5E76" w14:textId="77777777" w:rsidR="006A6F69" w:rsidRPr="006A6F69" w:rsidRDefault="006A6F69" w:rsidP="006A6F69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6F69" w:rsidRPr="00BD6D30" w14:paraId="744F7763" w14:textId="77777777" w:rsidTr="000670DA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A13CA94" w14:textId="77777777" w:rsidR="006A6F69" w:rsidRPr="00BD6D30" w:rsidRDefault="006A6F69" w:rsidP="000670DA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D6D30">
              <w:rPr>
                <w:rFonts w:ascii="Tahoma" w:hAnsi="Tahoma" w:cs="Tahoma"/>
                <w:b/>
                <w:i/>
                <w:sz w:val="24"/>
                <w:szCs w:val="24"/>
              </w:rPr>
              <w:t>Organisme demandeur responsable du traitement</w:t>
            </w:r>
          </w:p>
        </w:tc>
      </w:tr>
      <w:tr w:rsidR="006A6F69" w:rsidRPr="00A30712" w14:paraId="31AE82EB" w14:textId="77777777" w:rsidTr="000670DA">
        <w:tc>
          <w:tcPr>
            <w:tcW w:w="4508" w:type="dxa"/>
          </w:tcPr>
          <w:p w14:paraId="27A41930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N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om</w:t>
            </w:r>
          </w:p>
          <w:p w14:paraId="5D67029A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53DBC8AD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09E8A22B" w14:textId="77777777" w:rsidTr="000670DA">
        <w:tc>
          <w:tcPr>
            <w:tcW w:w="4508" w:type="dxa"/>
          </w:tcPr>
          <w:p w14:paraId="0EE144B2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Abréviation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officielle</w:t>
            </w:r>
            <w:proofErr w:type="spellEnd"/>
          </w:p>
          <w:p w14:paraId="7315138A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0A9B7BCA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648EED43" w14:textId="77777777" w:rsidTr="000670DA">
        <w:tc>
          <w:tcPr>
            <w:tcW w:w="4508" w:type="dxa"/>
          </w:tcPr>
          <w:p w14:paraId="3CA1FE6C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Adresse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officielle</w:t>
            </w:r>
            <w:proofErr w:type="spellEnd"/>
          </w:p>
          <w:p w14:paraId="2DAA54EB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7A88937C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3E320D5A" w14:textId="77777777" w:rsidTr="000670DA">
        <w:tc>
          <w:tcPr>
            <w:tcW w:w="4508" w:type="dxa"/>
          </w:tcPr>
          <w:p w14:paraId="5A310EDC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Numéro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entreprise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(BCE)</w:t>
            </w:r>
          </w:p>
          <w:p w14:paraId="271400DD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4571EA30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BD6D30" w14:paraId="05898E09" w14:textId="77777777" w:rsidTr="000670DA">
        <w:tc>
          <w:tcPr>
            <w:tcW w:w="4508" w:type="dxa"/>
          </w:tcPr>
          <w:p w14:paraId="21370E56" w14:textId="77777777" w:rsidR="006A6F69" w:rsidRPr="00BD6D30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D6D30">
              <w:rPr>
                <w:rFonts w:ascii="Tahoma" w:hAnsi="Tahoma" w:cs="Tahoma"/>
                <w:sz w:val="24"/>
                <w:szCs w:val="24"/>
              </w:rPr>
              <w:t>Numéro de l’unité d’établissement (BCE)</w:t>
            </w:r>
          </w:p>
          <w:p w14:paraId="582DCE82" w14:textId="77777777" w:rsidR="006A6F69" w:rsidRPr="00BD6D30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0584630" w14:textId="77777777" w:rsidR="006A6F69" w:rsidRPr="00BD6D30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91AA6A5" w14:textId="77777777" w:rsidR="006A6F69" w:rsidRPr="00BD6D30" w:rsidRDefault="006A6F69" w:rsidP="006A6F69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61"/>
      </w:tblGrid>
      <w:tr w:rsidR="006A6F69" w:rsidRPr="00BD6D30" w14:paraId="33B3DA27" w14:textId="77777777" w:rsidTr="000670DA">
        <w:trPr>
          <w:trHeight w:val="96"/>
        </w:trPr>
        <w:tc>
          <w:tcPr>
            <w:tcW w:w="6461" w:type="dxa"/>
            <w:tcBorders>
              <w:top w:val="nil"/>
              <w:left w:val="nil"/>
              <w:right w:val="nil"/>
            </w:tcBorders>
          </w:tcPr>
          <w:p w14:paraId="5E77C455" w14:textId="77777777" w:rsidR="006A6F69" w:rsidRPr="00BD6D30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6F69" w:rsidRPr="00BD6D30" w14:paraId="3E99C4D2" w14:textId="77777777" w:rsidTr="000670DA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C4EBE1" w14:textId="77777777" w:rsidR="006A6F69" w:rsidRPr="00BD6D30" w:rsidRDefault="006A6F69" w:rsidP="000670DA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D6D30">
              <w:rPr>
                <w:rFonts w:ascii="Tahoma" w:hAnsi="Tahoma" w:cs="Tahoma"/>
                <w:b/>
                <w:i/>
                <w:sz w:val="24"/>
                <w:szCs w:val="24"/>
              </w:rPr>
              <w:t>Responsable de la gestion journalière</w:t>
            </w:r>
          </w:p>
        </w:tc>
      </w:tr>
      <w:tr w:rsidR="006A6F69" w:rsidRPr="00A30712" w14:paraId="751A24ED" w14:textId="77777777" w:rsidTr="000670DA">
        <w:tc>
          <w:tcPr>
            <w:tcW w:w="9016" w:type="dxa"/>
            <w:gridSpan w:val="2"/>
          </w:tcPr>
          <w:p w14:paraId="2C207AF7" w14:textId="77777777" w:rsidR="006A6F69" w:rsidRPr="00A30712" w:rsidRDefault="006A6F69" w:rsidP="000670DA">
            <w:pP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Coordonnées</w:t>
            </w:r>
            <w:proofErr w:type="spellEnd"/>
          </w:p>
        </w:tc>
      </w:tr>
      <w:tr w:rsidR="006A6F69" w:rsidRPr="00A30712" w14:paraId="01E16C80" w14:textId="77777777" w:rsidTr="000670DA">
        <w:tc>
          <w:tcPr>
            <w:tcW w:w="4508" w:type="dxa"/>
          </w:tcPr>
          <w:p w14:paraId="0707981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Titre</w:t>
            </w:r>
            <w:proofErr w:type="spellEnd"/>
          </w:p>
          <w:p w14:paraId="4961F408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4DDBBCA9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6352E040" w14:textId="77777777" w:rsidTr="000670DA">
        <w:tc>
          <w:tcPr>
            <w:tcW w:w="4508" w:type="dxa"/>
          </w:tcPr>
          <w:p w14:paraId="400C1A7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Nom et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prénom</w:t>
            </w:r>
            <w:proofErr w:type="spellEnd"/>
          </w:p>
          <w:p w14:paraId="2B5FB793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12124E4F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69F6058B" w14:textId="77777777" w:rsidTr="000670DA">
        <w:tc>
          <w:tcPr>
            <w:tcW w:w="4508" w:type="dxa"/>
          </w:tcPr>
          <w:p w14:paraId="7D71CFE3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Adresse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 contact</w:t>
            </w:r>
          </w:p>
          <w:p w14:paraId="1241331A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6A5214D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5E1E2456" w14:textId="77777777" w:rsidTr="000670DA">
        <w:tc>
          <w:tcPr>
            <w:tcW w:w="4508" w:type="dxa"/>
          </w:tcPr>
          <w:p w14:paraId="1E3FA15B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Téléphone</w:t>
            </w:r>
          </w:p>
          <w:p w14:paraId="0A1DDD3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36BBCFC2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7C3DD48C" w14:textId="77777777" w:rsidTr="000670DA">
        <w:tc>
          <w:tcPr>
            <w:tcW w:w="4508" w:type="dxa"/>
          </w:tcPr>
          <w:p w14:paraId="4564CF6F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E-mail</w:t>
            </w:r>
          </w:p>
          <w:p w14:paraId="4776A725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DF71DC5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0A2B3C96" w14:textId="77777777" w:rsidTr="000670DA">
        <w:tc>
          <w:tcPr>
            <w:tcW w:w="4508" w:type="dxa"/>
          </w:tcPr>
          <w:p w14:paraId="6B0FF1B9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Langue</w:t>
            </w:r>
            <w:proofErr w:type="spellEnd"/>
          </w:p>
          <w:p w14:paraId="5DB9319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4AFDFD9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</w:tbl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A6F69" w:rsidRPr="00BF59B3" w14:paraId="2F68BD85" w14:textId="77777777" w:rsidTr="000670DA">
        <w:trPr>
          <w:trHeight w:val="96"/>
        </w:trPr>
        <w:tc>
          <w:tcPr>
            <w:tcW w:w="9180" w:type="dxa"/>
          </w:tcPr>
          <w:p w14:paraId="37BFF52C" w14:textId="77777777" w:rsidR="006A6F69" w:rsidRPr="00887BBC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2D790B" w14:textId="77777777" w:rsidR="006A6F69" w:rsidRPr="00887BBC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887BBC">
              <w:rPr>
                <w:rFonts w:ascii="Tahoma" w:hAnsi="Tahoma" w:cs="Tahoma"/>
                <w:sz w:val="24"/>
                <w:szCs w:val="24"/>
              </w:rPr>
              <w:t xml:space="preserve">Je soussigné, </w:t>
            </w:r>
            <w:r w:rsidRPr="00887BB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responsable de la gestion journalière du traitement </w:t>
            </w:r>
            <w:r w:rsidRPr="00887BBC">
              <w:rPr>
                <w:rFonts w:ascii="Tahoma" w:hAnsi="Tahoma" w:cs="Tahoma"/>
                <w:sz w:val="24"/>
                <w:szCs w:val="24"/>
              </w:rPr>
              <w:t xml:space="preserve">de données à caractère personnel faisant directement l’objet de la demande </w:t>
            </w:r>
            <w:r>
              <w:rPr>
                <w:rFonts w:ascii="Tahoma" w:hAnsi="Tahoma" w:cs="Tahoma"/>
                <w:sz w:val="24"/>
                <w:szCs w:val="24"/>
              </w:rPr>
              <w:t>de délibération</w:t>
            </w:r>
            <w:r w:rsidRPr="00887BBC">
              <w:rPr>
                <w:rFonts w:ascii="Tahoma" w:hAnsi="Tahoma" w:cs="Tahoma"/>
                <w:sz w:val="24"/>
                <w:szCs w:val="24"/>
              </w:rPr>
              <w:t xml:space="preserve">, ci-après : ‘le traitement en question’,  </w:t>
            </w:r>
          </w:p>
          <w:p w14:paraId="1D896F98" w14:textId="77777777" w:rsidR="006A6F69" w:rsidRPr="00887BBC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C8AD078" w14:textId="77777777" w:rsidR="006A6F69" w:rsidRPr="00BF59B3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87BBC">
              <w:rPr>
                <w:rFonts w:ascii="Tahoma" w:hAnsi="Tahoma" w:cs="Tahoma"/>
                <w:b/>
                <w:bCs/>
                <w:sz w:val="24"/>
                <w:szCs w:val="24"/>
              </w:rPr>
              <w:t>certifie que</w:t>
            </w:r>
            <w:r w:rsidRPr="00887BBC">
              <w:rPr>
                <w:rFonts w:ascii="Tahoma" w:hAnsi="Tahoma" w:cs="Tahoma"/>
                <w:bCs/>
                <w:sz w:val="24"/>
                <w:szCs w:val="24"/>
              </w:rPr>
              <w:t>, pour le traitement en question, et conformément aux obligations prévues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par le Règlement général sur la protection des données, la </w:t>
            </w:r>
            <w:r w:rsidRPr="00887BBC">
              <w:rPr>
                <w:rFonts w:ascii="Tahoma" w:hAnsi="Tahoma" w:cs="Tahoma"/>
                <w:bCs/>
                <w:sz w:val="24"/>
                <w:szCs w:val="24"/>
              </w:rPr>
              <w:t xml:space="preserve">Loi Vie Privée et les autres lois en vigueur, </w:t>
            </w:r>
            <w:r w:rsidRPr="00BF59B3">
              <w:rPr>
                <w:rFonts w:ascii="Tahoma" w:hAnsi="Tahoma" w:cs="Tahoma"/>
                <w:bCs/>
                <w:sz w:val="24"/>
                <w:szCs w:val="24"/>
              </w:rPr>
              <w:t>les mesures techniques et organisationnelles appropriées ont été mises en place de façon à être opérationnelles, au plus tard pour la date de mise en exécution de ce traitement, de manière à assurer un niveau de protection adéquat des données à caractère personnel traitées tout en tenant compte,</w:t>
            </w:r>
          </w:p>
          <w:p w14:paraId="346C528D" w14:textId="77777777" w:rsidR="006A6F69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AA7C596" w14:textId="77777777" w:rsidR="006A6F69" w:rsidRPr="006A6F69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53E794" w14:textId="77777777" w:rsidR="006A6F69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lastRenderedPageBreak/>
              <w:t>de la nature des données à caractère personnel traitées et de leur traitement ainsi que des exigences en matière de confidentialité, intégrité et disponi</w:t>
            </w:r>
            <w:r>
              <w:rPr>
                <w:rFonts w:ascii="Tahoma" w:hAnsi="Tahoma" w:cs="Tahoma"/>
                <w:sz w:val="24"/>
                <w:szCs w:val="24"/>
              </w:rPr>
              <w:t>bilité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; </w:t>
            </w:r>
          </w:p>
          <w:p w14:paraId="1AE7FBAC" w14:textId="77777777" w:rsidR="006A6F69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>des exigences légales ou réglementair</w:t>
            </w:r>
            <w:r>
              <w:rPr>
                <w:rFonts w:ascii="Tahoma" w:hAnsi="Tahoma" w:cs="Tahoma"/>
                <w:sz w:val="24"/>
                <w:szCs w:val="24"/>
              </w:rPr>
              <w:t>es qui seraient d’application;</w:t>
            </w:r>
          </w:p>
          <w:p w14:paraId="50AEC655" w14:textId="77777777" w:rsidR="006A6F69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>de la taille de l’organisme (incluant le nombre et le profil des personnes suscep</w:t>
            </w:r>
            <w:r>
              <w:rPr>
                <w:rFonts w:ascii="Tahoma" w:hAnsi="Tahoma" w:cs="Tahoma"/>
                <w:sz w:val="24"/>
                <w:szCs w:val="24"/>
              </w:rPr>
              <w:t>tibles d’accéder aux données);</w:t>
            </w:r>
          </w:p>
          <w:p w14:paraId="5BFB8458" w14:textId="77777777" w:rsidR="006A6F69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>de l’importance et de la complexité des systèmes d’information, systèmes informatiq</w:t>
            </w:r>
            <w:r>
              <w:rPr>
                <w:rFonts w:ascii="Tahoma" w:hAnsi="Tahoma" w:cs="Tahoma"/>
                <w:sz w:val="24"/>
                <w:szCs w:val="24"/>
              </w:rPr>
              <w:t>ues et applications concernés;</w:t>
            </w:r>
          </w:p>
          <w:p w14:paraId="5B10F929" w14:textId="77777777" w:rsidR="006A6F69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de l’ouverture de l’organisme vers l’extérieur ainsi que des accès depuis l’extérieur; </w:t>
            </w:r>
          </w:p>
          <w:p w14:paraId="353387E4" w14:textId="77777777" w:rsidR="006A6F69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>des risques encourus tant pour l’organisme lui-même que pour les personnes dont les données à caractère perso</w:t>
            </w:r>
            <w:r>
              <w:rPr>
                <w:rFonts w:ascii="Tahoma" w:hAnsi="Tahoma" w:cs="Tahoma"/>
                <w:sz w:val="24"/>
                <w:szCs w:val="24"/>
              </w:rPr>
              <w:t>nnel sont traitées;</w:t>
            </w:r>
          </w:p>
          <w:p w14:paraId="14F1022F" w14:textId="77777777" w:rsidR="006A6F69" w:rsidRPr="00BF59B3" w:rsidRDefault="006A6F69" w:rsidP="006A6F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>de l'état de la technique en la matière et des frais qu'entraîne l'appli</w:t>
            </w:r>
            <w:r>
              <w:rPr>
                <w:rFonts w:ascii="Tahoma" w:hAnsi="Tahoma" w:cs="Tahoma"/>
                <w:sz w:val="24"/>
                <w:szCs w:val="24"/>
              </w:rPr>
              <w:t>cation de ces mesures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; </w:t>
            </w:r>
          </w:p>
          <w:p w14:paraId="7CED7C11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BDA4D1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6F69" w:rsidRPr="00A30712" w14:paraId="01850159" w14:textId="77777777" w:rsidTr="000670DA">
        <w:trPr>
          <w:trHeight w:val="96"/>
        </w:trPr>
        <w:tc>
          <w:tcPr>
            <w:tcW w:w="9180" w:type="dxa"/>
          </w:tcPr>
          <w:p w14:paraId="603B57C1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 xml:space="preserve">certifie que, </w:t>
            </w:r>
            <w:r w:rsidRPr="00BF59B3">
              <w:rPr>
                <w:rFonts w:ascii="Tahoma" w:hAnsi="Tahoma" w:cs="Tahoma"/>
                <w:bCs/>
                <w:sz w:val="24"/>
                <w:szCs w:val="24"/>
              </w:rPr>
              <w:t>au plus tard pour la date de mise en exécution de ce traitement, les aspects suivants de la sécurité auront été finalisés (cocher la case correspondante) :</w:t>
            </w:r>
          </w:p>
          <w:p w14:paraId="5FA2690B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A4B458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>1. un délégué à la protection des données (DPO) a été désigné</w:t>
            </w:r>
          </w:p>
          <w:p w14:paraId="6DA77CA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OUI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  NON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</w:p>
          <w:p w14:paraId="4D659657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  <w:p w14:paraId="4D455DB3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  <w:p w14:paraId="79286A8D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6A6F69" w:rsidRPr="00BF59B3" w14:paraId="10B788C4" w14:textId="77777777" w:rsidTr="000670DA">
              <w:tc>
                <w:tcPr>
                  <w:tcW w:w="8954" w:type="dxa"/>
                  <w:gridSpan w:val="2"/>
                  <w:shd w:val="clear" w:color="auto" w:fill="D0CECE" w:themeFill="background2" w:themeFillShade="E6"/>
                </w:tcPr>
                <w:p w14:paraId="1E8C8ADA" w14:textId="77777777" w:rsidR="006A6F69" w:rsidRPr="00BF59B3" w:rsidRDefault="006A6F69" w:rsidP="000670DA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BF59B3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Coordonnées du délégué à la protection des données (DPO)</w:t>
                  </w:r>
                </w:p>
              </w:tc>
            </w:tr>
            <w:tr w:rsidR="006A6F69" w:rsidRPr="00A30712" w14:paraId="72474AD7" w14:textId="77777777" w:rsidTr="000670DA">
              <w:tc>
                <w:tcPr>
                  <w:tcW w:w="4477" w:type="dxa"/>
                </w:tcPr>
                <w:p w14:paraId="6C068A30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>Nom</w:t>
                  </w:r>
                </w:p>
                <w:p w14:paraId="51F03C1D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  <w:tc>
                <w:tcPr>
                  <w:tcW w:w="4477" w:type="dxa"/>
                </w:tcPr>
                <w:p w14:paraId="083EF4F0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</w:tr>
            <w:tr w:rsidR="006A6F69" w:rsidRPr="00A30712" w14:paraId="53AD6F8F" w14:textId="77777777" w:rsidTr="000670DA">
              <w:tc>
                <w:tcPr>
                  <w:tcW w:w="4477" w:type="dxa"/>
                </w:tcPr>
                <w:p w14:paraId="340F0807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>Prénom</w:t>
                  </w:r>
                  <w:proofErr w:type="spellEnd"/>
                </w:p>
                <w:p w14:paraId="3FB3BA00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  <w:tc>
                <w:tcPr>
                  <w:tcW w:w="4477" w:type="dxa"/>
                </w:tcPr>
                <w:p w14:paraId="6CF37A73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</w:tr>
            <w:tr w:rsidR="006A6F69" w:rsidRPr="00A30712" w14:paraId="0A3BF603" w14:textId="77777777" w:rsidTr="000670DA">
              <w:tc>
                <w:tcPr>
                  <w:tcW w:w="4477" w:type="dxa"/>
                </w:tcPr>
                <w:p w14:paraId="3F9D9C70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>Adresse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 xml:space="preserve"> de contact</w:t>
                  </w:r>
                </w:p>
                <w:p w14:paraId="1C874636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  <w:tc>
                <w:tcPr>
                  <w:tcW w:w="4477" w:type="dxa"/>
                </w:tcPr>
                <w:p w14:paraId="0C9D5113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</w:tr>
            <w:tr w:rsidR="006A6F69" w:rsidRPr="00A30712" w14:paraId="66FB1248" w14:textId="77777777" w:rsidTr="000670DA">
              <w:tc>
                <w:tcPr>
                  <w:tcW w:w="4477" w:type="dxa"/>
                </w:tcPr>
                <w:p w14:paraId="395975BB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>Téléphone</w:t>
                  </w:r>
                </w:p>
                <w:p w14:paraId="380659F4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  <w:tc>
                <w:tcPr>
                  <w:tcW w:w="4477" w:type="dxa"/>
                </w:tcPr>
                <w:p w14:paraId="66B5C95E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</w:tr>
            <w:tr w:rsidR="006A6F69" w:rsidRPr="00A30712" w14:paraId="21910D87" w14:textId="77777777" w:rsidTr="000670DA">
              <w:tc>
                <w:tcPr>
                  <w:tcW w:w="4477" w:type="dxa"/>
                </w:tcPr>
                <w:p w14:paraId="48F94D04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>E-mail</w:t>
                  </w:r>
                </w:p>
                <w:p w14:paraId="1F0C6BC5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  <w:tc>
                <w:tcPr>
                  <w:tcW w:w="4477" w:type="dxa"/>
                </w:tcPr>
                <w:p w14:paraId="3A8F2BD3" w14:textId="77777777" w:rsidR="006A6F69" w:rsidRPr="00A30712" w:rsidRDefault="006A6F69" w:rsidP="000670DA">
                  <w:pP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</w:tr>
          </w:tbl>
          <w:p w14:paraId="54C0BFA5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756C4A7D" w14:textId="77777777" w:rsidTr="000670DA">
        <w:trPr>
          <w:trHeight w:val="96"/>
        </w:trPr>
        <w:tc>
          <w:tcPr>
            <w:tcW w:w="9180" w:type="dxa"/>
          </w:tcPr>
          <w:p w14:paraId="66917617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450ED1" w14:paraId="25B1BF74" w14:textId="77777777" w:rsidTr="000670DA">
        <w:trPr>
          <w:trHeight w:val="96"/>
        </w:trPr>
        <w:tc>
          <w:tcPr>
            <w:tcW w:w="9180" w:type="dxa"/>
          </w:tcPr>
          <w:p w14:paraId="5672858F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7AAB60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2. L’évaluation des risques OUI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NON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70D2EFC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D03A5E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Une évaluation des risques encourus par les données à caractère personnel traitées a été réalisée et les besoins de sécurité ont été définis en conséquence.  </w:t>
            </w:r>
          </w:p>
          <w:p w14:paraId="425BD0D6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676D6B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3. La politique de sécurité de l’information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NON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5DD8D3F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806888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lastRenderedPageBreak/>
              <w:t xml:space="preserve">Un document écrit – la politique de sécurité de l’information – précisant les stratégies et mesures retenues pour sécuriser les données à caractère personnel traitées a été élaboré.  </w:t>
            </w:r>
          </w:p>
          <w:p w14:paraId="4C36D730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EA259A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4. L’identification des supports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27B164A1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6E4CAD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 xml:space="preserve">Alle mogelijke dragers die de verwerkte persoonsgegevens bevatten, werden geïdentificeerd. </w:t>
            </w:r>
          </w:p>
          <w:p w14:paraId="31808109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  <w:p w14:paraId="29E2F73C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5. L’information du personnel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BF5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3337EC9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938B28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BF59B3">
              <w:rPr>
                <w:rFonts w:ascii="Tahoma" w:hAnsi="Tahoma" w:cs="Tahoma"/>
                <w:sz w:val="24"/>
                <w:szCs w:val="24"/>
              </w:rPr>
              <w:t xml:space="preserve">Le personnel interne et externe impliqué dans ce traitement a été informé de ses devoirs de confidentialité et de sécurité vis-à-vis des données à caractère personnel traitées découlant aussi bien des différentes exigences légales que de la politique de sécurité.  </w:t>
            </w:r>
          </w:p>
          <w:p w14:paraId="5C4E68D4" w14:textId="77777777" w:rsidR="006A6F69" w:rsidRPr="00BF59B3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18820E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6. La sécurisation physique des accès </w:t>
            </w:r>
            <w:r>
              <w:rPr>
                <w:rFonts w:ascii="Tahoma" w:hAnsi="Tahoma" w:cs="Tahoma"/>
                <w:sz w:val="24"/>
                <w:szCs w:val="24"/>
              </w:rPr>
              <w:t xml:space="preserve"> 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242224A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2A2423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Des mesures de sécurité adéquates ont été mises en place afin de prévenir les accès physiques inutiles ou non autorisés aux supports contenant les données à caractère personnel traitées.  </w:t>
            </w:r>
          </w:p>
          <w:p w14:paraId="01B90F7C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93C770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7. La sécurité physique et environnementale 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756E0CA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FA92B3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Les mesures de sécurité nécessaires ont été mises en place afin de prévenir les dommages physiques pouvant compromettre les données à caractère personnel traitées.  </w:t>
            </w:r>
          </w:p>
          <w:p w14:paraId="29DADDC1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7A1159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8. La sécurisation des réseaux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1F8742E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8DAAF4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Les différents réseaux auxquels sont reliés les équipements traitant les données à caractère personnel ont été protégés.  </w:t>
            </w:r>
          </w:p>
          <w:p w14:paraId="5CE42CDB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99B2B6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9. La liste des personnes habilitées 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B69D232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6F69" w:rsidRPr="00A30712" w14:paraId="4BF96097" w14:textId="77777777" w:rsidTr="000670DA">
        <w:trPr>
          <w:trHeight w:val="96"/>
        </w:trPr>
        <w:tc>
          <w:tcPr>
            <w:tcW w:w="9180" w:type="dxa"/>
          </w:tcPr>
          <w:p w14:paraId="2F0A7F36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lastRenderedPageBreak/>
              <w:t xml:space="preserve">Une liste actualisée des différentes personnes habilitées à accéder aux données à caractère personnel dans le cadre de ce traitement, reprenant leur niveau d'accès respectif (création, consultation, modification, destruction), a été établie.  </w:t>
            </w:r>
          </w:p>
          <w:p w14:paraId="40BF0BB1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304D4E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10. La sécurisation logique des accès 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4129887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72622A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Un mécanisme d’autorisation d’accès conçu de façon à ce que les données à caractère personnel traitées et les traitements les concernant ne soient accessibles qu'aux personnes et applications explicitement autorisées a été mis en place.  </w:t>
            </w:r>
          </w:p>
          <w:p w14:paraId="172CA70C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113D45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11. La journalisation des accès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B684599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42EE00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Le système d'information a été conçu de façon à permettre une journalisation, un traçage et une analyse permanents des accès des personnes et entités logiques aux données à caractère personnel traitées.  </w:t>
            </w:r>
          </w:p>
          <w:p w14:paraId="04B153AA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E3562F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12. La surveillance, la révision et la maintenance 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NON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296E101C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6CBD23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Un contrôle de la validité et de l'efficacité dans le temps des mesures techniques ou organisationnelles mises en place a été prévu.  </w:t>
            </w:r>
          </w:p>
          <w:p w14:paraId="2CA0E60C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A6176D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13. La gestion d’urgence des incidents de sécurité de l’information  </w:t>
            </w:r>
            <w:r>
              <w:rPr>
                <w:rFonts w:ascii="Tahoma" w:hAnsi="Tahoma" w:cs="Tahoma"/>
                <w:sz w:val="24"/>
                <w:szCs w:val="24"/>
              </w:rPr>
              <w:t>OUI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NON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5DD8BDD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4B59E8" w14:textId="77777777" w:rsidR="006A6F69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>Des procédures de gestion d'urgence des incidents de sécurité impliquant les données à caractère personnel traitées ont été mises en place.</w:t>
            </w:r>
          </w:p>
          <w:p w14:paraId="28C4CABC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A263A4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14.  La documentation OUI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NON </w:t>
            </w:r>
            <w:r w:rsidRPr="00A30712">
              <w:rPr>
                <w:rFonts w:ascii="Tahoma" w:hAnsi="Tahoma" w:cs="Tahoma"/>
                <w:sz w:val="24"/>
                <w:szCs w:val="24"/>
                <w:lang w:val="nl-BE"/>
              </w:rPr>
              <w:t></w:t>
            </w:r>
            <w:r w:rsidRPr="00450ED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0D56026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D655EA" w14:textId="77777777" w:rsidR="006A6F69" w:rsidRPr="00450ED1" w:rsidRDefault="006A6F69" w:rsidP="000670DA">
            <w:pPr>
              <w:rPr>
                <w:rFonts w:ascii="Tahoma" w:hAnsi="Tahoma" w:cs="Tahoma"/>
                <w:sz w:val="24"/>
                <w:szCs w:val="24"/>
              </w:rPr>
            </w:pPr>
            <w:r w:rsidRPr="00450ED1">
              <w:rPr>
                <w:rFonts w:ascii="Tahoma" w:hAnsi="Tahoma" w:cs="Tahoma"/>
                <w:sz w:val="24"/>
                <w:szCs w:val="24"/>
              </w:rPr>
              <w:t xml:space="preserve">Une documentation suffisante concernant l’organisation de la sécurité de l’information dans le cadre du traitement en question a été constituée et sera tenue à jour.  </w:t>
            </w:r>
          </w:p>
          <w:p w14:paraId="0DAAD01F" w14:textId="77777777" w:rsidR="006A6F69" w:rsidRPr="00450ED1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CFEEE21" w14:textId="77777777" w:rsidR="006A6F69" w:rsidRPr="008E7DD8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E7DD8">
              <w:rPr>
                <w:rFonts w:ascii="Tahoma" w:hAnsi="Tahoma" w:cs="Tahoma"/>
                <w:b/>
                <w:bCs/>
                <w:sz w:val="24"/>
                <w:szCs w:val="24"/>
              </w:rPr>
              <w:t>Je certifie sur l'honneur que les renseignements four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nis sont conformes à la réalité</w:t>
            </w:r>
            <w:r>
              <w:rPr>
                <w:rStyle w:val="FootnoteReference"/>
                <w:rFonts w:ascii="Tahoma" w:hAnsi="Tahoma" w:cs="Tahoma"/>
                <w:b/>
                <w:bCs/>
                <w:sz w:val="24"/>
                <w:szCs w:val="24"/>
              </w:rPr>
              <w:footnoteReference w:id="1"/>
            </w:r>
            <w:r w:rsidRPr="008E7DD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</w:t>
            </w:r>
          </w:p>
          <w:p w14:paraId="0B026306" w14:textId="77777777" w:rsidR="006A6F69" w:rsidRPr="008E7DD8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59D9A8B" w14:textId="77777777" w:rsidR="006A6F69" w:rsidRPr="008E7DD8" w:rsidRDefault="006A6F69" w:rsidP="000670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A3EBDA2" w14:textId="77777777" w:rsidR="006A6F69" w:rsidRPr="008E7DD8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>Date :</w:t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ab/>
            </w:r>
            <w:proofErr w:type="spellStart"/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>Signature</w:t>
            </w:r>
            <w:proofErr w:type="spellEnd"/>
            <w:r w:rsidRPr="008E7DD8">
              <w:rPr>
                <w:rFonts w:ascii="Tahoma" w:hAnsi="Tahoma" w:cs="Tahoma"/>
                <w:bCs/>
                <w:sz w:val="24"/>
                <w:szCs w:val="24"/>
                <w:lang w:val="nl-BE"/>
              </w:rPr>
              <w:t xml:space="preserve"> : </w:t>
            </w:r>
          </w:p>
          <w:p w14:paraId="13FDC280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  <w:p w14:paraId="091B6964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  <w:p w14:paraId="7BA6E057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206292DA" w14:textId="77777777" w:rsidTr="000670DA">
        <w:trPr>
          <w:trHeight w:val="96"/>
        </w:trPr>
        <w:tc>
          <w:tcPr>
            <w:tcW w:w="9180" w:type="dxa"/>
          </w:tcPr>
          <w:p w14:paraId="38FB6BC7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5A9E7F4E" w14:textId="77777777" w:rsidTr="000670DA">
        <w:trPr>
          <w:trHeight w:val="96"/>
        </w:trPr>
        <w:tc>
          <w:tcPr>
            <w:tcW w:w="9180" w:type="dxa"/>
          </w:tcPr>
          <w:p w14:paraId="00A87BB5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06B945EE" w14:textId="77777777" w:rsidTr="000670DA">
        <w:trPr>
          <w:trHeight w:val="96"/>
        </w:trPr>
        <w:tc>
          <w:tcPr>
            <w:tcW w:w="9180" w:type="dxa"/>
          </w:tcPr>
          <w:p w14:paraId="0D86C827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A6F69" w:rsidRPr="00A30712" w14:paraId="3496D7BF" w14:textId="77777777" w:rsidTr="000670DA">
        <w:trPr>
          <w:trHeight w:val="96"/>
        </w:trPr>
        <w:tc>
          <w:tcPr>
            <w:tcW w:w="9180" w:type="dxa"/>
          </w:tcPr>
          <w:p w14:paraId="0CBC7310" w14:textId="77777777" w:rsidR="006A6F69" w:rsidRPr="00A30712" w:rsidRDefault="006A6F69" w:rsidP="000670DA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</w:tbl>
    <w:p w14:paraId="19DF974D" w14:textId="77777777" w:rsidR="006A6F69" w:rsidRPr="00A30712" w:rsidRDefault="006A6F69" w:rsidP="006A6F69">
      <w:pPr>
        <w:rPr>
          <w:rFonts w:ascii="Tahoma" w:hAnsi="Tahoma" w:cs="Tahoma"/>
          <w:sz w:val="24"/>
          <w:szCs w:val="24"/>
          <w:lang w:val="nl-BE"/>
        </w:rPr>
      </w:pPr>
    </w:p>
    <w:p w14:paraId="31BC2171" w14:textId="77777777" w:rsidR="006A6F69" w:rsidRPr="005E627D" w:rsidRDefault="006A6F69" w:rsidP="006A6F69">
      <w:pPr>
        <w:rPr>
          <w:rFonts w:ascii="Tahoma" w:hAnsi="Tahoma" w:cs="Tahoma"/>
          <w:sz w:val="24"/>
          <w:szCs w:val="24"/>
          <w:lang w:val="en-US"/>
        </w:rPr>
      </w:pPr>
    </w:p>
    <w:p w14:paraId="195BB5EF" w14:textId="77777777" w:rsidR="003C4EDF" w:rsidRDefault="0011265E"/>
    <w:sectPr w:rsidR="003C4EDF" w:rsidSect="00DA2F44">
      <w:footerReference w:type="even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1A17A" w14:textId="77777777" w:rsidR="006A6F69" w:rsidRDefault="006A6F69" w:rsidP="006A6F69">
      <w:r>
        <w:separator/>
      </w:r>
    </w:p>
  </w:endnote>
  <w:endnote w:type="continuationSeparator" w:id="0">
    <w:p w14:paraId="0D946F06" w14:textId="77777777" w:rsidR="006A6F69" w:rsidRDefault="006A6F69" w:rsidP="006A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721D" w14:textId="77777777" w:rsidR="00887BBC" w:rsidRDefault="00112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208692" w14:textId="77777777" w:rsidR="00887BBC" w:rsidRDefault="00112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72399" w14:textId="77777777" w:rsidR="006A6F69" w:rsidRDefault="006A6F69" w:rsidP="006A6F69">
      <w:r>
        <w:separator/>
      </w:r>
    </w:p>
  </w:footnote>
  <w:footnote w:type="continuationSeparator" w:id="0">
    <w:p w14:paraId="18782855" w14:textId="77777777" w:rsidR="006A6F69" w:rsidRDefault="006A6F69" w:rsidP="006A6F69">
      <w:r>
        <w:continuationSeparator/>
      </w:r>
    </w:p>
  </w:footnote>
  <w:footnote w:id="1">
    <w:p w14:paraId="69CE96C4" w14:textId="77777777" w:rsidR="006A6F69" w:rsidRPr="008E7DD8" w:rsidRDefault="006A6F69" w:rsidP="006A6F69">
      <w:pPr>
        <w:pStyle w:val="FootnoteText"/>
      </w:pPr>
      <w:r>
        <w:rPr>
          <w:rStyle w:val="FootnoteReference"/>
        </w:rPr>
        <w:footnoteRef/>
      </w:r>
      <w:r>
        <w:t xml:space="preserve"> Toute déclaration non conforme à la réalité peut être considérée comme un faux en écriture engageant la responsabilité pénale du responsable du traitement.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20396"/>
    <w:multiLevelType w:val="hybridMultilevel"/>
    <w:tmpl w:val="775442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9"/>
    <w:rsid w:val="001169E1"/>
    <w:rsid w:val="006A6F69"/>
    <w:rsid w:val="00E27D40"/>
    <w:rsid w:val="00F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7AD0"/>
  <w15:chartTrackingRefBased/>
  <w15:docId w15:val="{ECE566B4-E478-4D5E-96F0-2EB9F356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F69"/>
    <w:pPr>
      <w:spacing w:after="0" w:line="240" w:lineRule="auto"/>
    </w:pPr>
    <w:rPr>
      <w:rFonts w:ascii="Arial" w:eastAsia="Times New Roman" w:hAnsi="Arial" w:cs="Times New Roman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6F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A6F69"/>
    <w:rPr>
      <w:rFonts w:ascii="Arial" w:eastAsia="Times New Roman" w:hAnsi="Arial" w:cs="Times New Roman"/>
      <w:szCs w:val="20"/>
      <w:lang w:val="fr-FR" w:eastAsia="en-GB"/>
    </w:rPr>
  </w:style>
  <w:style w:type="character" w:styleId="PageNumber">
    <w:name w:val="page number"/>
    <w:basedOn w:val="DefaultParagraphFont"/>
    <w:rsid w:val="006A6F69"/>
  </w:style>
  <w:style w:type="paragraph" w:styleId="FootnoteText">
    <w:name w:val="footnote text"/>
    <w:basedOn w:val="Normal"/>
    <w:link w:val="FootnoteTextChar"/>
    <w:semiHidden/>
    <w:rsid w:val="006A6F69"/>
    <w:rPr>
      <w:rFonts w:ascii="Times New Roman" w:hAnsi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F6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rsid w:val="006A6F69"/>
    <w:rPr>
      <w:vertAlign w:val="superscript"/>
    </w:rPr>
  </w:style>
  <w:style w:type="table" w:styleId="TableGrid">
    <w:name w:val="Table Grid"/>
    <w:basedOn w:val="TableNormal"/>
    <w:uiPriority w:val="59"/>
    <w:rsid w:val="006A6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1514" ma:contentTypeDescription="Create a new document." ma:contentTypeScope="" ma:versionID="541baa6c58214a5b1f9688eeec933850">
  <xsd:schema xmlns:xsd="http://www.w3.org/2001/XMLSchema" xmlns:xs="http://www.w3.org/2001/XMLSchema" xmlns:p="http://schemas.microsoft.com/office/2006/metadata/properties" xmlns:ns2="81244d14-5ce4-4a7b-8743-301f920c1a25" xmlns:ns3="ca50a2d2-7751-4848-a99d-783c9aa7164e" targetNamespace="http://schemas.microsoft.com/office/2006/metadata/properties" ma:root="true" ma:fieldsID="ca9ae89d97a65a74d8a895a8f5e6f2ab" ns2:_="" ns3:_="">
    <xsd:import namespace="81244d14-5ce4-4a7b-8743-301f920c1a25"/>
    <xsd:import namespace="ca50a2d2-7751-4848-a99d-783c9aa71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BOSATEMP-124977563-1278</_dlc_DocId>
    <_dlc_DocIdUrl xmlns="81244d14-5ce4-4a7b-8743-301f920c1a25">
      <Url>https://gcloudbelgium.sharepoint.com/sites/BOSA-TEMP/DT/_layouts/15/DocIdRedir.aspx?ID=BOSATEMP-124977563-1278</Url>
      <Description>BOSATEMP-124977563-1278</Description>
    </_dlc_DocIdUrl>
  </documentManagement>
</p:properties>
</file>

<file path=customXml/itemProps1.xml><?xml version="1.0" encoding="utf-8"?>
<ds:datastoreItem xmlns:ds="http://schemas.openxmlformats.org/officeDocument/2006/customXml" ds:itemID="{CC6CC3ED-F0A7-46DC-953D-16BFA386693E}"/>
</file>

<file path=customXml/itemProps2.xml><?xml version="1.0" encoding="utf-8"?>
<ds:datastoreItem xmlns:ds="http://schemas.openxmlformats.org/officeDocument/2006/customXml" ds:itemID="{F32DECB6-F05C-47E4-AF04-477F33DBECC8}"/>
</file>

<file path=customXml/itemProps3.xml><?xml version="1.0" encoding="utf-8"?>
<ds:datastoreItem xmlns:ds="http://schemas.openxmlformats.org/officeDocument/2006/customXml" ds:itemID="{7A60EE33-7F62-4FA5-BEE8-DA2E52AC3634}"/>
</file>

<file path=customXml/itemProps4.xml><?xml version="1.0" encoding="utf-8"?>
<ds:datastoreItem xmlns:ds="http://schemas.openxmlformats.org/officeDocument/2006/customXml" ds:itemID="{024BBC8F-4E8F-4AC9-9C43-D582D03EC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Ballet (BOSA)</dc:creator>
  <cp:keywords/>
  <dc:description/>
  <cp:lastModifiedBy>Joris Ballet (BOSA)</cp:lastModifiedBy>
  <cp:revision>3</cp:revision>
  <dcterms:created xsi:type="dcterms:W3CDTF">2018-10-08T11:47:00Z</dcterms:created>
  <dcterms:modified xsi:type="dcterms:W3CDTF">2018-10-08T11:48:00Z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0x010100B44D2758BFFD2E4F9FE8F4529B78E926</vt:lpwstr>
  </property>
  <property fmtid="{D5CDD505-2E9C-101B-9397-08002B2CF9AE}" pid="3" name="_dlc_DocIdItemGuid">
    <vt:lpwstr>597fa387-6a35-40c6-8214-db2426e89173</vt:lpwstr>
  </property>
</Properties>
</file>